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2AAF" w14:textId="3F9D22DD" w:rsidR="00501D13" w:rsidRPr="00532A45" w:rsidRDefault="00C96C43" w:rsidP="00A15668">
      <w:pPr>
        <w:widowControl w:val="0"/>
        <w:autoSpaceDE w:val="0"/>
        <w:autoSpaceDN w:val="0"/>
        <w:spacing w:after="0" w:line="240" w:lineRule="auto"/>
        <w:rPr>
          <w:rFonts w:eastAsia="Times New Roman" w:cs="Times New Roman"/>
          <w:bCs/>
          <w:szCs w:val="24"/>
          <w:lang w:val="tr-TR"/>
        </w:rPr>
      </w:pPr>
      <w:r w:rsidRPr="002A5220">
        <w:rPr>
          <w:rFonts w:eastAsia="Times New Roman" w:cs="Times New Roman"/>
          <w:b/>
          <w:bCs/>
          <w:noProof/>
          <w:szCs w:val="24"/>
          <w:lang w:eastAsia="tr-TR"/>
        </w:rPr>
        <mc:AlternateContent>
          <mc:Choice Requires="wps">
            <w:drawing>
              <wp:anchor distT="0" distB="0" distL="114300" distR="114300" simplePos="0" relativeHeight="251661312" behindDoc="1" locked="0" layoutInCell="1" allowOverlap="1" wp14:anchorId="1A113210" wp14:editId="20BA446A">
                <wp:simplePos x="0" y="0"/>
                <wp:positionH relativeFrom="margin">
                  <wp:posOffset>0</wp:posOffset>
                </wp:positionH>
                <wp:positionV relativeFrom="paragraph">
                  <wp:posOffset>0</wp:posOffset>
                </wp:positionV>
                <wp:extent cx="5962650" cy="8696325"/>
                <wp:effectExtent l="0" t="0" r="0" b="952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2650" cy="8696325"/>
                        </a:xfrm>
                        <a:custGeom>
                          <a:avLst/>
                          <a:gdLst>
                            <a:gd name="T0" fmla="+- 0 10729 1094"/>
                            <a:gd name="T1" fmla="*/ T0 w 9671"/>
                            <a:gd name="T2" fmla="+- 0 1130 1094"/>
                            <a:gd name="T3" fmla="*/ 1130 h 14639"/>
                            <a:gd name="T4" fmla="+- 0 1130 1094"/>
                            <a:gd name="T5" fmla="*/ T4 w 9671"/>
                            <a:gd name="T6" fmla="+- 0 1130 1094"/>
                            <a:gd name="T7" fmla="*/ 1130 h 14639"/>
                            <a:gd name="T8" fmla="+- 0 1130 1094"/>
                            <a:gd name="T9" fmla="*/ T8 w 9671"/>
                            <a:gd name="T10" fmla="+- 0 1184 1094"/>
                            <a:gd name="T11" fmla="*/ 1184 h 14639"/>
                            <a:gd name="T12" fmla="+- 0 1130 1094"/>
                            <a:gd name="T13" fmla="*/ T12 w 9671"/>
                            <a:gd name="T14" fmla="+- 0 15642 1094"/>
                            <a:gd name="T15" fmla="*/ 15642 h 14639"/>
                            <a:gd name="T16" fmla="+- 0 1130 1094"/>
                            <a:gd name="T17" fmla="*/ T16 w 9671"/>
                            <a:gd name="T18" fmla="+- 0 15694 1094"/>
                            <a:gd name="T19" fmla="*/ 15694 h 14639"/>
                            <a:gd name="T20" fmla="+- 0 10729 1094"/>
                            <a:gd name="T21" fmla="*/ T20 w 9671"/>
                            <a:gd name="T22" fmla="+- 0 15694 1094"/>
                            <a:gd name="T23" fmla="*/ 15694 h 14639"/>
                            <a:gd name="T24" fmla="+- 0 10729 1094"/>
                            <a:gd name="T25" fmla="*/ T24 w 9671"/>
                            <a:gd name="T26" fmla="+- 0 15642 1094"/>
                            <a:gd name="T27" fmla="*/ 15642 h 14639"/>
                            <a:gd name="T28" fmla="+- 0 1184 1094"/>
                            <a:gd name="T29" fmla="*/ T28 w 9671"/>
                            <a:gd name="T30" fmla="+- 0 15642 1094"/>
                            <a:gd name="T31" fmla="*/ 15642 h 14639"/>
                            <a:gd name="T32" fmla="+- 0 1184 1094"/>
                            <a:gd name="T33" fmla="*/ T32 w 9671"/>
                            <a:gd name="T34" fmla="+- 0 1184 1094"/>
                            <a:gd name="T35" fmla="*/ 1184 h 14639"/>
                            <a:gd name="T36" fmla="+- 0 10675 1094"/>
                            <a:gd name="T37" fmla="*/ T36 w 9671"/>
                            <a:gd name="T38" fmla="+- 0 1184 1094"/>
                            <a:gd name="T39" fmla="*/ 1184 h 14639"/>
                            <a:gd name="T40" fmla="+- 0 10675 1094"/>
                            <a:gd name="T41" fmla="*/ T40 w 9671"/>
                            <a:gd name="T42" fmla="+- 0 15641 1094"/>
                            <a:gd name="T43" fmla="*/ 15641 h 14639"/>
                            <a:gd name="T44" fmla="+- 0 10729 1094"/>
                            <a:gd name="T45" fmla="*/ T44 w 9671"/>
                            <a:gd name="T46" fmla="+- 0 15641 1094"/>
                            <a:gd name="T47" fmla="*/ 15641 h 14639"/>
                            <a:gd name="T48" fmla="+- 0 10729 1094"/>
                            <a:gd name="T49" fmla="*/ T48 w 9671"/>
                            <a:gd name="T50" fmla="+- 0 1184 1094"/>
                            <a:gd name="T51" fmla="*/ 1184 h 14639"/>
                            <a:gd name="T52" fmla="+- 0 10729 1094"/>
                            <a:gd name="T53" fmla="*/ T52 w 9671"/>
                            <a:gd name="T54" fmla="+- 0 1130 1094"/>
                            <a:gd name="T55" fmla="*/ 1130 h 14639"/>
                            <a:gd name="T56" fmla="+- 0 10765 1094"/>
                            <a:gd name="T57" fmla="*/ T56 w 9671"/>
                            <a:gd name="T58" fmla="+- 0 1094 1094"/>
                            <a:gd name="T59" fmla="*/ 1094 h 14639"/>
                            <a:gd name="T60" fmla="+- 0 1094 1094"/>
                            <a:gd name="T61" fmla="*/ T60 w 9671"/>
                            <a:gd name="T62" fmla="+- 0 1094 1094"/>
                            <a:gd name="T63" fmla="*/ 1094 h 14639"/>
                            <a:gd name="T64" fmla="+- 0 1094 1094"/>
                            <a:gd name="T65" fmla="*/ T64 w 9671"/>
                            <a:gd name="T66" fmla="+- 0 1112 1094"/>
                            <a:gd name="T67" fmla="*/ 1112 h 14639"/>
                            <a:gd name="T68" fmla="+- 0 1094 1094"/>
                            <a:gd name="T69" fmla="*/ T68 w 9671"/>
                            <a:gd name="T70" fmla="+- 0 15714 1094"/>
                            <a:gd name="T71" fmla="*/ 15714 h 14639"/>
                            <a:gd name="T72" fmla="+- 0 1094 1094"/>
                            <a:gd name="T73" fmla="*/ T72 w 9671"/>
                            <a:gd name="T74" fmla="+- 0 15732 1094"/>
                            <a:gd name="T75" fmla="*/ 15732 h 14639"/>
                            <a:gd name="T76" fmla="+- 0 10765 1094"/>
                            <a:gd name="T77" fmla="*/ T76 w 9671"/>
                            <a:gd name="T78" fmla="+- 0 15732 1094"/>
                            <a:gd name="T79" fmla="*/ 15732 h 14639"/>
                            <a:gd name="T80" fmla="+- 0 10765 1094"/>
                            <a:gd name="T81" fmla="*/ T80 w 9671"/>
                            <a:gd name="T82" fmla="+- 0 15714 1094"/>
                            <a:gd name="T83" fmla="*/ 15714 h 14639"/>
                            <a:gd name="T84" fmla="+- 0 1112 1094"/>
                            <a:gd name="T85" fmla="*/ T84 w 9671"/>
                            <a:gd name="T86" fmla="+- 0 15714 1094"/>
                            <a:gd name="T87" fmla="*/ 15714 h 14639"/>
                            <a:gd name="T88" fmla="+- 0 1112 1094"/>
                            <a:gd name="T89" fmla="*/ T88 w 9671"/>
                            <a:gd name="T90" fmla="+- 0 1112 1094"/>
                            <a:gd name="T91" fmla="*/ 1112 h 14639"/>
                            <a:gd name="T92" fmla="+- 0 10747 1094"/>
                            <a:gd name="T93" fmla="*/ T92 w 9671"/>
                            <a:gd name="T94" fmla="+- 0 1112 1094"/>
                            <a:gd name="T95" fmla="*/ 1112 h 14639"/>
                            <a:gd name="T96" fmla="+- 0 10747 1094"/>
                            <a:gd name="T97" fmla="*/ T96 w 9671"/>
                            <a:gd name="T98" fmla="+- 0 15713 1094"/>
                            <a:gd name="T99" fmla="*/ 15713 h 14639"/>
                            <a:gd name="T100" fmla="+- 0 10765 1094"/>
                            <a:gd name="T101" fmla="*/ T100 w 9671"/>
                            <a:gd name="T102" fmla="+- 0 15713 1094"/>
                            <a:gd name="T103" fmla="*/ 15713 h 14639"/>
                            <a:gd name="T104" fmla="+- 0 10765 1094"/>
                            <a:gd name="T105" fmla="*/ T104 w 9671"/>
                            <a:gd name="T106" fmla="+- 0 1112 1094"/>
                            <a:gd name="T107" fmla="*/ 1112 h 14639"/>
                            <a:gd name="T108" fmla="+- 0 10765 1094"/>
                            <a:gd name="T109" fmla="*/ T108 w 9671"/>
                            <a:gd name="T110" fmla="+- 0 1094 1094"/>
                            <a:gd name="T111" fmla="*/ 1094 h 14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671" h="14639">
                              <a:moveTo>
                                <a:pt x="9635" y="36"/>
                              </a:moveTo>
                              <a:lnTo>
                                <a:pt x="36" y="36"/>
                              </a:lnTo>
                              <a:lnTo>
                                <a:pt x="36" y="90"/>
                              </a:lnTo>
                              <a:lnTo>
                                <a:pt x="36" y="14548"/>
                              </a:lnTo>
                              <a:lnTo>
                                <a:pt x="36" y="14600"/>
                              </a:lnTo>
                              <a:lnTo>
                                <a:pt x="9635" y="14600"/>
                              </a:lnTo>
                              <a:lnTo>
                                <a:pt x="9635" y="14548"/>
                              </a:lnTo>
                              <a:lnTo>
                                <a:pt x="90" y="14548"/>
                              </a:lnTo>
                              <a:lnTo>
                                <a:pt x="90" y="90"/>
                              </a:lnTo>
                              <a:lnTo>
                                <a:pt x="9581" y="90"/>
                              </a:lnTo>
                              <a:lnTo>
                                <a:pt x="9581" y="14547"/>
                              </a:lnTo>
                              <a:lnTo>
                                <a:pt x="9635" y="14547"/>
                              </a:lnTo>
                              <a:lnTo>
                                <a:pt x="9635" y="90"/>
                              </a:lnTo>
                              <a:lnTo>
                                <a:pt x="9635" y="36"/>
                              </a:lnTo>
                              <a:close/>
                              <a:moveTo>
                                <a:pt x="9671" y="0"/>
                              </a:moveTo>
                              <a:lnTo>
                                <a:pt x="0" y="0"/>
                              </a:lnTo>
                              <a:lnTo>
                                <a:pt x="0" y="18"/>
                              </a:lnTo>
                              <a:lnTo>
                                <a:pt x="0" y="14620"/>
                              </a:lnTo>
                              <a:lnTo>
                                <a:pt x="0" y="14638"/>
                              </a:lnTo>
                              <a:lnTo>
                                <a:pt x="9671" y="14638"/>
                              </a:lnTo>
                              <a:lnTo>
                                <a:pt x="9671" y="14620"/>
                              </a:lnTo>
                              <a:lnTo>
                                <a:pt x="18" y="14620"/>
                              </a:lnTo>
                              <a:lnTo>
                                <a:pt x="18" y="18"/>
                              </a:lnTo>
                              <a:lnTo>
                                <a:pt x="9653" y="18"/>
                              </a:lnTo>
                              <a:lnTo>
                                <a:pt x="9653" y="14619"/>
                              </a:lnTo>
                              <a:lnTo>
                                <a:pt x="9671" y="14619"/>
                              </a:lnTo>
                              <a:lnTo>
                                <a:pt x="9671" y="18"/>
                              </a:lnTo>
                              <a:lnTo>
                                <a:pt x="96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305E" id="docshape2" o:spid="_x0000_s1026" style="position:absolute;margin-left:0;margin-top:0;width:469.5pt;height:684.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671,14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yktAYAAJ8fAAAOAAAAZHJzL2Uyb0RvYy54bWysmduO2zYQhu8L9B0EXbZILOpASUa8QZEg&#10;RYG0DRD2AbSyvDZqi6qkXW/69J2hRGeW8chs0b3wYfV79A8/DkmRb94+n47BU9MPB91uQvE6CoOm&#10;rfX20D5swj/Uh1dFGAxj1W6ro26bTfilGcK3d99/9+bcrZtY7/Vx2/QBBGmH9bnbhPtx7Nar1VDv&#10;m1M1vNZd08LFne5P1Qhf+4fVtq/OEP10XMVRJFdn3W+7XtfNMMB/308XwzsTf7dr6vH33W5oxuC4&#10;CcHbaF5783qPr6u7N9X6oa+6/aGebVT/wcWpOrRw00uo99VYBY/94ZtQp0Pd60Hvxte1Pq30bneo&#10;G5MDZCMiJ5vP+6prTC7QOEN3aabh/wtb//b0qQ8OW2AXBm11AkRbXQ944xgb59wNa9B87j71mN7Q&#10;fdT1nwNcWL24gl8G0AT351/1FoJUj6M2DfK860/4S0g1eDbt/uXS7s3zGNTwz6yUscwATw3XClnK&#10;JM7w5qtqbX9ePw7jz402oaqnj8M4gdvCJ9Ps29m8gii70xEY/vgqiAIR5XEJr2U6k77oIN1J98Mq&#10;UFFwDkqZC1cUW9EUTCQY8dtYiZVBLIGifSBSmZRuuNTqlsNlVobWUsaatKLlWLmV3bAGZUqbjcu0&#10;tDK0VjDWhMNAFOnVZhOUgUAV027Ck4OgIJSIOX8Oh0ym8XWDlIQwMs6hJw5BeSghOYcOjkyWTBNS&#10;IOAQZIzD2IHCFkZMqaiYLQ2HCWsxplCWLTpceIuUi4q5EokdKCznmFJZ5Bw7YLiuHVMuKuYqJXGg&#10;sA4TCmXRYeJw4RwmFItKuFpJHCZsOIpkqZYTB0ok8+xq8SUUikq4Ukk8icBo/HXAXzKYOkxYgyll&#10;olKuUFIHCDAWVxNOKRFkLLhaTh0obKGklIpKuUJJHSa8Rcpk2aKDhbdIuaiUqxRcHbyYoJg5JaNQ&#10;ljBnDhbWYEaxqIwrlMxhws2gGUWytFjIHChRLq8XSkahqIwrlMwlwkwpGQWCqx2uF0oHCUqvrY4k&#10;RaIkVyfSBcKFozwW/TlEWH+UiJJckUiHh4D1xdV0KQ6BKmZGlp5AJAWiJFchuYMjy8V1HrDMJSOh&#10;kTEOc08kOUWicq5EcgdIlsO0c60Jc0pEGBnn0IHCFklOqaicK5LcYcJbpFAWLRYOF9ZiQbmogquT&#10;woHCci4oFbAI3YFpxcIBw3XtgnJRMAJff2oqHCi8Qwpl2aHDhXVIsaiCq5XSYcKFKymSpVouHShR&#10;nuZXu3ZJoaiSKxV4xnw53TGDTUmJLBp0mPAGKRNVcoVSOkCAcXI9YUoEGSdcLxSRQ4WtFBFRLgp+&#10;yPREETlcWJsiomBu+HTgLPikeMAnVzEicvBwHRL2M2zHMA/0/OwiIofQgkuKCFxyVSPcB3tuRoWO&#10;SF06awjY1Xmw+zbV3m7l1M/tvJcDn4IKtw8js4HU6QE3jhSEhN0hlcwbQ6DCjR9GDO2O4txLDOmj&#10;GExPe07LoXGTwcjtFtUNOQAzcrMbBLkvy/HpG+Xw1OxjBvbJJrlfpvhYitHhcdInOj4jGrlfqvjE&#10;ZuR+qeLzE8rhucfHDD7LGLlfqumcKjwQ+ETHVT5Gh+W5l3xOFRbLPnJcAmN06ZeqnFOVfqniAhGj&#10;T/uXN7sYrtaM3C9VXDkZuV+quIpBOaw+fFoGlxRG7pdqMacKE7NPdJxtMTpMk17yOdXSL1UzDWF4&#10;nDx84otozhaHcb8fzPniiEp+MDGex8seDjnc440+DOB44x5/U627asRh1n4MzpvQbHYHe9j1N/vU&#10;eOmknxqljWjEARd24Se3sGMz3fqr4thSJW7pQDNcdPaqfe9MvFkFS68pmr1q31+oRJqlhZ9QwrJh&#10;KeIlD0jVX3rr9riChJxv+5yFN9Ius7lufHV4Y9uHbAva96klSd7e0lt3/6ZL2FvWRz00QOFaN8Ln&#10;TWgqS4nrRVODWpUNbN+nnOZGX+4ZloyELe+ljnHRwRbikm6qFQNb/gvpjbsLWJ5NMT2Ft0zOMxjE&#10;XU7G6lIp7DBnG9m+2w40k4PC8ZbeurvTGewdbf+BgQ1HK3P0dxm2cLQjx3+DPh62Hw7HI3a3oX+4&#10;f3fsg6cKD3jN35z/C9nRLBZbjT+zzTOfYQ7maBMPMO/19gscYfZ6OiWGU234sNf932FwhhPiTTj8&#10;9Vj1TRgcf2nhCLYUKe4Vj+ZLmuXAMejplXt6pWprCLUJxxAWt/jx3TgdQz92/eFhD3cSZrnb6p/g&#10;6HR3wANOc8Y6uZq/wCmwaZv5xBqPmel3o/p6rn73DwAAAP//AwBQSwMEFAAGAAgAAAAhAI72AFLa&#10;AAAABgEAAA8AAABkcnMvZG93bnJldi54bWxMj0FLxDAQhe+C/yGM4M1N17LFdpsuInoTxF3Razad&#10;bUObSW3Sbf33jl70MvB4jzffK3eL68UZx2A9KVivEhBIxteWGgVvh6ebOxAhaqp17wkVfGGAXXV5&#10;Ueqi9jO94nkfG8ElFAqtoI1xKKQMpkWnw8oPSOyd/Oh0ZDk2sh71zOWul7dJkkmnLfGHVg/40KLp&#10;9pNTYLt5031mH+n0bBLzvqYX/2ilUtdXy/0WRMQl/oXhB5/RoWKmo5+oDqJXwEPi72UvT3OWRw6l&#10;Wb4BWZXyP371DQAA//8DAFBLAQItABQABgAIAAAAIQC2gziS/gAAAOEBAAATAAAAAAAAAAAAAAAA&#10;AAAAAABbQ29udGVudF9UeXBlc10ueG1sUEsBAi0AFAAGAAgAAAAhADj9If/WAAAAlAEAAAsAAAAA&#10;AAAAAAAAAAAALwEAAF9yZWxzLy5yZWxzUEsBAi0AFAAGAAgAAAAhADQPPKS0BgAAnx8AAA4AAAAA&#10;AAAAAAAAAAAALgIAAGRycy9lMm9Eb2MueG1sUEsBAi0AFAAGAAgAAAAhAI72AFLaAAAABgEAAA8A&#10;AAAAAAAAAAAAAAAADgkAAGRycy9kb3ducmV2LnhtbFBLBQYAAAAABAAEAPMAAAAVCgAAAAA=&#10;" path="m9635,36l36,36r,54l36,14548r,52l9635,14600r,-52l90,14548,90,90r9491,l9581,14547r54,l9635,90r,-54xm9671,l,,,18,,14620r,18l9671,14638r,-18l18,14620,18,18r9635,l9653,14619r18,l9671,18r,-18xe" fillcolor="black" stroked="f">
                <v:path arrowok="t" o:connecttype="custom" o:connectlocs="5940454,671279;22196,671279;22196,703357;22196,9292159;22196,9323050;5940454,9323050;5940454,9292159;55489,9292159;55489,703357;5907161,703357;5907161,9291565;5940454,9291565;5940454,703357;5940454,671279;5962650,649893;0,649893;0,660586;0,9334931;0,9345624;5962650,9345624;5962650,9334931;11098,9334931;11098,660586;5951552,660586;5951552,9334337;5962650,9334337;5962650,660586;5962650,649893" o:connectangles="0,0,0,0,0,0,0,0,0,0,0,0,0,0,0,0,0,0,0,0,0,0,0,0,0,0,0,0"/>
                <w10:wrap anchorx="margin"/>
              </v:shape>
            </w:pict>
          </mc:Fallback>
        </mc:AlternateContent>
      </w:r>
    </w:p>
    <w:p w14:paraId="202E2DB4" w14:textId="0A4F5AF8" w:rsidR="00501D13" w:rsidRPr="00532A45" w:rsidRDefault="00C96C43" w:rsidP="00A15668">
      <w:pPr>
        <w:widowControl w:val="0"/>
        <w:autoSpaceDE w:val="0"/>
        <w:autoSpaceDN w:val="0"/>
        <w:spacing w:after="0" w:line="240" w:lineRule="auto"/>
        <w:rPr>
          <w:rFonts w:eastAsia="Times New Roman" w:cs="Times New Roman"/>
          <w:bCs/>
          <w:szCs w:val="24"/>
          <w:lang w:val="tr-TR"/>
        </w:rPr>
      </w:pPr>
      <w:r w:rsidRPr="002A5220">
        <w:rPr>
          <w:rFonts w:eastAsia="Times New Roman" w:cs="Times New Roman"/>
          <w:bCs/>
          <w:noProof/>
          <w:sz w:val="20"/>
          <w:szCs w:val="24"/>
          <w:lang w:eastAsia="tr-TR"/>
        </w:rPr>
        <w:drawing>
          <wp:anchor distT="0" distB="0" distL="114300" distR="114300" simplePos="0" relativeHeight="251659264" behindDoc="1" locked="0" layoutInCell="1" allowOverlap="1" wp14:anchorId="38CECC70" wp14:editId="371C4C72">
            <wp:simplePos x="0" y="0"/>
            <wp:positionH relativeFrom="column">
              <wp:posOffset>276225</wp:posOffset>
            </wp:positionH>
            <wp:positionV relativeFrom="paragraph">
              <wp:posOffset>100965</wp:posOffset>
            </wp:positionV>
            <wp:extent cx="1028700" cy="1028700"/>
            <wp:effectExtent l="0" t="0" r="0" b="0"/>
            <wp:wrapNone/>
            <wp:docPr id="4"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269C19B9"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4D93A50C"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342FAB35"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23C7CEAC"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43505BB9"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7CDBADBB"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12A4E3DC"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5AC62B63"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7F7B6534"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3BE67FD7"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14C33001"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1F154220"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0D967C1A"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6123A6F1" w14:textId="77777777" w:rsidR="00501D13" w:rsidRPr="00532A45" w:rsidRDefault="00501D13" w:rsidP="00A15668">
      <w:pPr>
        <w:widowControl w:val="0"/>
        <w:autoSpaceDE w:val="0"/>
        <w:autoSpaceDN w:val="0"/>
        <w:spacing w:after="0" w:line="240" w:lineRule="auto"/>
        <w:rPr>
          <w:rFonts w:eastAsia="Times New Roman" w:cs="Times New Roman"/>
          <w:bCs/>
          <w:szCs w:val="24"/>
          <w:lang w:val="tr-TR"/>
        </w:rPr>
      </w:pPr>
    </w:p>
    <w:p w14:paraId="2FC85FEA" w14:textId="77777777" w:rsidR="00501D13" w:rsidRPr="00532A45" w:rsidRDefault="00501D13" w:rsidP="00A15668">
      <w:pPr>
        <w:widowControl w:val="0"/>
        <w:autoSpaceDE w:val="0"/>
        <w:autoSpaceDN w:val="0"/>
        <w:spacing w:after="0" w:line="240" w:lineRule="auto"/>
        <w:ind w:left="1426" w:right="1300"/>
        <w:jc w:val="center"/>
        <w:rPr>
          <w:rFonts w:eastAsia="Arial" w:cs="Times New Roman"/>
          <w:b/>
          <w:bCs/>
          <w:szCs w:val="24"/>
          <w:lang w:val="tr-TR"/>
        </w:rPr>
      </w:pPr>
      <w:r w:rsidRPr="00532A45">
        <w:rPr>
          <w:rFonts w:eastAsia="Arial" w:cs="Times New Roman"/>
          <w:b/>
          <w:bCs/>
          <w:spacing w:val="-2"/>
          <w:szCs w:val="24"/>
          <w:lang w:val="tr-TR"/>
        </w:rPr>
        <w:t>KOLOMBİYA</w:t>
      </w:r>
    </w:p>
    <w:p w14:paraId="35147138" w14:textId="0A2D97B2" w:rsidR="00501D13" w:rsidRPr="00532A45" w:rsidRDefault="00501D13" w:rsidP="00A15668">
      <w:pPr>
        <w:widowControl w:val="0"/>
        <w:autoSpaceDE w:val="0"/>
        <w:autoSpaceDN w:val="0"/>
        <w:spacing w:after="0" w:line="240" w:lineRule="auto"/>
        <w:jc w:val="center"/>
        <w:rPr>
          <w:rFonts w:eastAsia="Times New Roman" w:cs="Times New Roman"/>
          <w:b/>
          <w:bCs/>
          <w:szCs w:val="24"/>
          <w:lang w:val="tr-TR"/>
        </w:rPr>
      </w:pPr>
      <w:r w:rsidRPr="00532A45">
        <w:rPr>
          <w:rFonts w:cs="Times New Roman"/>
          <w:noProof/>
          <w:szCs w:val="24"/>
          <w:lang w:val="tr-TR"/>
        </w:rPr>
        <w:drawing>
          <wp:inline distT="0" distB="0" distL="0" distR="0" wp14:anchorId="122147CE" wp14:editId="21CC6FE5">
            <wp:extent cx="1545590" cy="1028700"/>
            <wp:effectExtent l="0" t="0" r="0" b="0"/>
            <wp:docPr id="1661556826" name="Resim 2" descr="Flag of Colombia - Wikipedia"/>
            <wp:cNvGraphicFramePr/>
            <a:graphic xmlns:a="http://schemas.openxmlformats.org/drawingml/2006/main">
              <a:graphicData uri="http://schemas.openxmlformats.org/drawingml/2006/picture">
                <pic:pic xmlns:pic="http://schemas.openxmlformats.org/drawingml/2006/picture">
                  <pic:nvPicPr>
                    <pic:cNvPr id="1661556826" name="Resim 2" descr="Flag of Colombia - Wikiped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5590" cy="1028700"/>
                    </a:xfrm>
                    <a:prstGeom prst="rect">
                      <a:avLst/>
                    </a:prstGeom>
                    <a:noFill/>
                    <a:ln>
                      <a:noFill/>
                    </a:ln>
                  </pic:spPr>
                </pic:pic>
              </a:graphicData>
            </a:graphic>
          </wp:inline>
        </w:drawing>
      </w:r>
    </w:p>
    <w:p w14:paraId="6C4849AF"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2C3F9E56"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1FAA021D"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581FE734"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5AF59978"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1B0D79CC" w14:textId="5A29FAC9" w:rsidR="00501D13" w:rsidRPr="00532A45" w:rsidRDefault="00501D13" w:rsidP="00A15668">
      <w:pPr>
        <w:widowControl w:val="0"/>
        <w:autoSpaceDE w:val="0"/>
        <w:autoSpaceDN w:val="0"/>
        <w:spacing w:after="0" w:line="240" w:lineRule="auto"/>
        <w:jc w:val="center"/>
        <w:rPr>
          <w:rFonts w:eastAsia="Times New Roman" w:cs="Times New Roman"/>
          <w:b/>
          <w:spacing w:val="40"/>
          <w:szCs w:val="24"/>
          <w:lang w:val="tr-TR"/>
        </w:rPr>
      </w:pPr>
      <w:r w:rsidRPr="00532A45">
        <w:rPr>
          <w:rFonts w:eastAsia="Times New Roman" w:cs="Times New Roman"/>
          <w:b/>
          <w:szCs w:val="24"/>
          <w:lang w:val="tr-TR"/>
        </w:rPr>
        <w:t>İNŞAAT MALZEMELERİ SEKTÖRÜ</w:t>
      </w:r>
    </w:p>
    <w:p w14:paraId="6F063B7B" w14:textId="77777777" w:rsidR="00501D13" w:rsidRPr="00532A45" w:rsidRDefault="00501D13" w:rsidP="00A15668">
      <w:pPr>
        <w:widowControl w:val="0"/>
        <w:autoSpaceDE w:val="0"/>
        <w:autoSpaceDN w:val="0"/>
        <w:spacing w:after="0" w:line="240" w:lineRule="auto"/>
        <w:jc w:val="center"/>
        <w:rPr>
          <w:rFonts w:eastAsia="Times New Roman" w:cs="Times New Roman"/>
          <w:b/>
          <w:szCs w:val="24"/>
          <w:lang w:val="tr-TR"/>
        </w:rPr>
      </w:pPr>
      <w:r w:rsidRPr="00532A45">
        <w:rPr>
          <w:rFonts w:eastAsia="Times New Roman" w:cs="Times New Roman"/>
          <w:b/>
          <w:szCs w:val="24"/>
          <w:lang w:val="tr-TR"/>
        </w:rPr>
        <w:t>PAZAR</w:t>
      </w:r>
      <w:r w:rsidRPr="00532A45">
        <w:rPr>
          <w:rFonts w:eastAsia="Times New Roman" w:cs="Times New Roman"/>
          <w:b/>
          <w:spacing w:val="-15"/>
          <w:szCs w:val="24"/>
          <w:lang w:val="tr-TR"/>
        </w:rPr>
        <w:t xml:space="preserve"> </w:t>
      </w:r>
      <w:r w:rsidRPr="00532A45">
        <w:rPr>
          <w:rFonts w:eastAsia="Times New Roman" w:cs="Times New Roman"/>
          <w:b/>
          <w:szCs w:val="24"/>
          <w:lang w:val="tr-TR"/>
        </w:rPr>
        <w:t>ARAŞTIRMASI</w:t>
      </w:r>
      <w:r w:rsidRPr="00532A45">
        <w:rPr>
          <w:rFonts w:eastAsia="Times New Roman" w:cs="Times New Roman"/>
          <w:b/>
          <w:spacing w:val="-15"/>
          <w:szCs w:val="24"/>
          <w:lang w:val="tr-TR"/>
        </w:rPr>
        <w:t xml:space="preserve"> </w:t>
      </w:r>
      <w:r w:rsidRPr="00532A45">
        <w:rPr>
          <w:rFonts w:eastAsia="Times New Roman" w:cs="Times New Roman"/>
          <w:b/>
          <w:szCs w:val="24"/>
          <w:lang w:val="tr-TR"/>
        </w:rPr>
        <w:t>RAPORU</w:t>
      </w:r>
    </w:p>
    <w:p w14:paraId="5D24DC9C"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6A30417C"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584D12B4"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1FD3695F"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0C7E1D28"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5D31517C" w14:textId="47BFA8EA" w:rsidR="00501D13" w:rsidRPr="00532A45" w:rsidRDefault="00501D13" w:rsidP="00A15668">
      <w:pPr>
        <w:widowControl w:val="0"/>
        <w:autoSpaceDE w:val="0"/>
        <w:autoSpaceDN w:val="0"/>
        <w:spacing w:after="0" w:line="240" w:lineRule="auto"/>
        <w:ind w:left="1416"/>
        <w:rPr>
          <w:rFonts w:eastAsia="Times New Roman" w:cs="Times New Roman"/>
          <w:b/>
          <w:bCs/>
          <w:szCs w:val="24"/>
          <w:lang w:val="tr-TR"/>
        </w:rPr>
      </w:pPr>
      <w:proofErr w:type="gramStart"/>
      <w:r w:rsidRPr="00532A45">
        <w:rPr>
          <w:rFonts w:eastAsia="Times New Roman" w:cs="Times New Roman"/>
          <w:szCs w:val="24"/>
          <w:lang w:val="tr-TR"/>
        </w:rPr>
        <w:t>Tarih</w:t>
      </w:r>
      <w:r w:rsidRPr="00532A45">
        <w:rPr>
          <w:rFonts w:eastAsia="Times New Roman" w:cs="Times New Roman"/>
          <w:spacing w:val="-1"/>
          <w:szCs w:val="24"/>
          <w:lang w:val="tr-TR"/>
        </w:rPr>
        <w:t xml:space="preserve"> </w:t>
      </w:r>
      <w:r w:rsidRPr="00532A45">
        <w:rPr>
          <w:rFonts w:eastAsia="Times New Roman" w:cs="Times New Roman"/>
          <w:spacing w:val="-10"/>
          <w:szCs w:val="24"/>
          <w:lang w:val="tr-TR"/>
        </w:rPr>
        <w:t>:</w:t>
      </w:r>
      <w:proofErr w:type="gramEnd"/>
      <w:r w:rsidRPr="00532A45">
        <w:rPr>
          <w:rFonts w:eastAsia="Times New Roman" w:cs="Times New Roman"/>
          <w:b/>
          <w:bCs/>
          <w:spacing w:val="-10"/>
          <w:szCs w:val="24"/>
          <w:lang w:val="tr-TR"/>
        </w:rPr>
        <w:t xml:space="preserve"> 10/10/2025 </w:t>
      </w:r>
    </w:p>
    <w:p w14:paraId="480FE69A" w14:textId="77777777" w:rsidR="00501D13" w:rsidRPr="00532A45" w:rsidRDefault="00501D13" w:rsidP="00A15668">
      <w:pPr>
        <w:widowControl w:val="0"/>
        <w:autoSpaceDE w:val="0"/>
        <w:autoSpaceDN w:val="0"/>
        <w:spacing w:after="0" w:line="240" w:lineRule="auto"/>
        <w:rPr>
          <w:rFonts w:eastAsia="Times New Roman" w:cs="Times New Roman"/>
          <w:b/>
          <w:bCs/>
          <w:szCs w:val="24"/>
          <w:lang w:val="tr-TR"/>
        </w:rPr>
      </w:pPr>
    </w:p>
    <w:p w14:paraId="250E72A5" w14:textId="2E8CF515" w:rsidR="00501D13" w:rsidRPr="00532A45" w:rsidRDefault="00501D13" w:rsidP="00A15668">
      <w:pPr>
        <w:spacing w:after="0" w:line="240" w:lineRule="auto"/>
        <w:jc w:val="both"/>
        <w:rPr>
          <w:rFonts w:eastAsiaTheme="minorHAnsi" w:cs="Times New Roman"/>
          <w:b/>
          <w:szCs w:val="24"/>
          <w:lang w:val="tr-TR"/>
        </w:rPr>
      </w:pPr>
      <w:r w:rsidRPr="00532A45">
        <w:rPr>
          <w:rFonts w:eastAsia="Times New Roman" w:cs="Times New Roman"/>
          <w:szCs w:val="24"/>
          <w:lang w:val="tr-TR"/>
        </w:rPr>
        <w:t xml:space="preserve">                       Raporu</w:t>
      </w:r>
      <w:r w:rsidRPr="00532A45">
        <w:rPr>
          <w:rFonts w:eastAsia="Times New Roman" w:cs="Times New Roman"/>
          <w:spacing w:val="-3"/>
          <w:szCs w:val="24"/>
          <w:lang w:val="tr-TR"/>
        </w:rPr>
        <w:t xml:space="preserve"> </w:t>
      </w:r>
      <w:r w:rsidRPr="00532A45">
        <w:rPr>
          <w:rFonts w:eastAsia="Times New Roman" w:cs="Times New Roman"/>
          <w:szCs w:val="24"/>
          <w:lang w:val="tr-TR"/>
        </w:rPr>
        <w:t>Hazırlayan:</w:t>
      </w:r>
      <w:r w:rsidRPr="00532A45">
        <w:rPr>
          <w:rFonts w:eastAsia="Times New Roman" w:cs="Times New Roman"/>
          <w:spacing w:val="-2"/>
          <w:szCs w:val="24"/>
          <w:lang w:val="tr-TR"/>
        </w:rPr>
        <w:t xml:space="preserve"> </w:t>
      </w:r>
      <w:r w:rsidRPr="00532A45">
        <w:rPr>
          <w:rFonts w:eastAsia="Times New Roman" w:cs="Times New Roman"/>
          <w:b/>
          <w:szCs w:val="24"/>
          <w:lang w:val="tr-TR"/>
        </w:rPr>
        <w:t>Bogota Ticaret</w:t>
      </w:r>
      <w:r w:rsidRPr="00532A45">
        <w:rPr>
          <w:rFonts w:eastAsia="Times New Roman" w:cs="Times New Roman"/>
          <w:b/>
          <w:spacing w:val="-1"/>
          <w:szCs w:val="24"/>
          <w:lang w:val="tr-TR"/>
        </w:rPr>
        <w:t xml:space="preserve"> </w:t>
      </w:r>
      <w:r w:rsidRPr="00532A45">
        <w:rPr>
          <w:rFonts w:eastAsia="Times New Roman" w:cs="Times New Roman"/>
          <w:b/>
          <w:spacing w:val="-2"/>
          <w:szCs w:val="24"/>
          <w:lang w:val="tr-TR"/>
        </w:rPr>
        <w:t>Müşavirliği</w:t>
      </w:r>
    </w:p>
    <w:p w14:paraId="3650EF78" w14:textId="77777777" w:rsidR="00501D13" w:rsidRPr="00532A45" w:rsidRDefault="00501D13" w:rsidP="00A15668">
      <w:pPr>
        <w:spacing w:after="0" w:line="240" w:lineRule="auto"/>
        <w:jc w:val="center"/>
        <w:rPr>
          <w:rFonts w:cs="Times New Roman"/>
          <w:b/>
          <w:szCs w:val="24"/>
          <w:lang w:val="tr-TR"/>
        </w:rPr>
      </w:pPr>
    </w:p>
    <w:p w14:paraId="59FFAC07" w14:textId="77777777" w:rsidR="00501D13" w:rsidRPr="00532A45" w:rsidRDefault="00501D13" w:rsidP="00A15668">
      <w:pPr>
        <w:spacing w:after="0" w:line="240" w:lineRule="auto"/>
        <w:jc w:val="center"/>
        <w:rPr>
          <w:rFonts w:cs="Times New Roman"/>
          <w:b/>
          <w:szCs w:val="24"/>
          <w:lang w:val="tr-TR"/>
        </w:rPr>
      </w:pPr>
    </w:p>
    <w:p w14:paraId="407775CA" w14:textId="77777777" w:rsidR="00501D13" w:rsidRPr="00532A45" w:rsidRDefault="00501D13" w:rsidP="00A15668">
      <w:pPr>
        <w:spacing w:after="0" w:line="240" w:lineRule="auto"/>
        <w:jc w:val="center"/>
        <w:rPr>
          <w:rFonts w:cs="Times New Roman"/>
          <w:b/>
          <w:szCs w:val="24"/>
          <w:lang w:val="tr-TR"/>
        </w:rPr>
      </w:pPr>
    </w:p>
    <w:p w14:paraId="17B30EAA" w14:textId="77777777" w:rsidR="004B47F5" w:rsidRPr="00532A45" w:rsidRDefault="004B47F5" w:rsidP="00A15668">
      <w:pPr>
        <w:spacing w:after="0" w:line="240" w:lineRule="auto"/>
        <w:jc w:val="both"/>
        <w:rPr>
          <w:rFonts w:cs="Times New Roman"/>
          <w:szCs w:val="24"/>
          <w:lang w:val="tr-TR"/>
        </w:rPr>
        <w:sectPr w:rsidR="004B47F5" w:rsidRPr="00532A45" w:rsidSect="00F32FE0">
          <w:footerReference w:type="default" r:id="rId10"/>
          <w:pgSz w:w="12240" w:h="15840"/>
          <w:pgMar w:top="1440" w:right="1800" w:bottom="1440" w:left="1800" w:header="720" w:footer="720" w:gutter="0"/>
          <w:cols w:space="720"/>
          <w:titlePg/>
          <w:docGrid w:linePitch="360"/>
        </w:sectPr>
      </w:pPr>
    </w:p>
    <w:p w14:paraId="583452C5" w14:textId="77777777" w:rsidR="00501D13" w:rsidRPr="00532A45" w:rsidRDefault="00501D13" w:rsidP="00A15668">
      <w:pPr>
        <w:spacing w:after="0" w:line="240" w:lineRule="auto"/>
        <w:rPr>
          <w:rFonts w:cs="Times New Roman"/>
          <w:szCs w:val="24"/>
          <w:lang w:val="tr-TR"/>
        </w:rPr>
      </w:pPr>
    </w:p>
    <w:p w14:paraId="7D871D9D" w14:textId="77777777" w:rsidR="006338C5" w:rsidRDefault="006338C5" w:rsidP="00910417">
      <w:pPr>
        <w:pStyle w:val="ListeMaddemi"/>
        <w:numPr>
          <w:ilvl w:val="0"/>
          <w:numId w:val="15"/>
        </w:numPr>
        <w:spacing w:after="0" w:line="240" w:lineRule="auto"/>
        <w:rPr>
          <w:b/>
          <w:bCs/>
          <w:lang w:val="tr-TR"/>
        </w:rPr>
      </w:pPr>
      <w:r>
        <w:rPr>
          <w:b/>
          <w:bCs/>
          <w:lang w:val="tr-TR"/>
        </w:rPr>
        <w:t xml:space="preserve">Kolombiya’da </w:t>
      </w:r>
      <w:r w:rsidRPr="00C17151">
        <w:rPr>
          <w:b/>
          <w:bCs/>
          <w:lang w:val="tr-TR"/>
        </w:rPr>
        <w:t>İnşaat Malzemeleri</w:t>
      </w:r>
      <w:r>
        <w:rPr>
          <w:b/>
          <w:bCs/>
          <w:lang w:val="tr-TR"/>
        </w:rPr>
        <w:t xml:space="preserve"> Sektörü</w:t>
      </w:r>
    </w:p>
    <w:p w14:paraId="32A24158" w14:textId="5D822B7A" w:rsidR="006338C5" w:rsidRDefault="006338C5" w:rsidP="00910417">
      <w:pPr>
        <w:pStyle w:val="ListeParagraf"/>
        <w:numPr>
          <w:ilvl w:val="1"/>
          <w:numId w:val="15"/>
        </w:numPr>
        <w:spacing w:after="0" w:line="240" w:lineRule="auto"/>
        <w:rPr>
          <w:b/>
          <w:bCs/>
          <w:lang w:val="tr-TR"/>
        </w:rPr>
      </w:pPr>
      <w:r w:rsidRPr="006338C5">
        <w:rPr>
          <w:b/>
          <w:bCs/>
          <w:lang w:val="tr-TR"/>
        </w:rPr>
        <w:t xml:space="preserve"> İnşaat Malzemeleri Sektöründe Üretim</w:t>
      </w:r>
    </w:p>
    <w:p w14:paraId="65CAD0BE" w14:textId="77777777" w:rsidR="001305F3" w:rsidRDefault="001305F3" w:rsidP="001305F3">
      <w:pPr>
        <w:pStyle w:val="ListeParagraf"/>
        <w:spacing w:after="0" w:line="240" w:lineRule="auto"/>
        <w:ind w:left="792"/>
        <w:rPr>
          <w:b/>
          <w:bCs/>
          <w:lang w:val="tr-TR"/>
        </w:rPr>
      </w:pPr>
    </w:p>
    <w:p w14:paraId="0A97550D" w14:textId="372D2847" w:rsidR="006338C5" w:rsidRPr="006338C5" w:rsidRDefault="006338C5" w:rsidP="00A15668">
      <w:pPr>
        <w:spacing w:after="0" w:line="240" w:lineRule="auto"/>
        <w:jc w:val="both"/>
        <w:rPr>
          <w:rFonts w:cs="Times New Roman"/>
          <w:szCs w:val="24"/>
          <w:lang w:val="tr-TR"/>
        </w:rPr>
      </w:pPr>
      <w:r w:rsidRPr="006338C5">
        <w:rPr>
          <w:rFonts w:cs="Times New Roman"/>
          <w:szCs w:val="24"/>
          <w:lang w:val="tr-TR"/>
        </w:rPr>
        <w:t xml:space="preserve">Kolombiya, Latin Amerika’nın en hızlı büyüyen inşaat </w:t>
      </w:r>
      <w:r w:rsidR="00D54B66">
        <w:rPr>
          <w:rFonts w:cs="Times New Roman"/>
          <w:szCs w:val="24"/>
          <w:lang w:val="tr-TR"/>
        </w:rPr>
        <w:t xml:space="preserve">malzemeleri </w:t>
      </w:r>
      <w:r w:rsidRPr="006338C5">
        <w:rPr>
          <w:rFonts w:cs="Times New Roman"/>
          <w:szCs w:val="24"/>
          <w:lang w:val="tr-TR"/>
        </w:rPr>
        <w:t xml:space="preserve">pazarlarından biridir. </w:t>
      </w:r>
      <w:r w:rsidR="00D54B66">
        <w:rPr>
          <w:rFonts w:cs="Times New Roman"/>
          <w:szCs w:val="24"/>
          <w:lang w:val="tr-TR"/>
        </w:rPr>
        <w:t xml:space="preserve">Latin Amerika bölgesinde, </w:t>
      </w:r>
      <w:r w:rsidRPr="006338C5">
        <w:rPr>
          <w:rFonts w:cs="Times New Roman"/>
          <w:szCs w:val="24"/>
          <w:lang w:val="tr-TR"/>
        </w:rPr>
        <w:t xml:space="preserve">Brezilya (Altyapı, enerji ve konut), Meksika (Endüstriyel tesis, lojistik depolama alanları ve konut) ve Şili’den (madencilik altyapısı, yenilenebilir enerji santralleri ve konut) sonra en büyük 4. büyük pazar konumundadır. </w:t>
      </w:r>
      <w:r w:rsidR="00812A5B">
        <w:rPr>
          <w:rFonts w:cs="Times New Roman"/>
          <w:szCs w:val="24"/>
          <w:lang w:val="tr-TR"/>
        </w:rPr>
        <w:t xml:space="preserve">Sektörü tanımlarken </w:t>
      </w:r>
      <w:r w:rsidR="00DE644A">
        <w:rPr>
          <w:rFonts w:cs="Times New Roman"/>
          <w:szCs w:val="24"/>
          <w:lang w:val="tr-TR"/>
        </w:rPr>
        <w:t xml:space="preserve">kapsama alınan ürün grupları, Gümrük Tarife Pozisyonları ve tanımlarına </w:t>
      </w:r>
      <w:proofErr w:type="spellStart"/>
      <w:r w:rsidR="00DE644A">
        <w:rPr>
          <w:rFonts w:cs="Times New Roman"/>
          <w:szCs w:val="24"/>
          <w:lang w:val="tr-TR"/>
        </w:rPr>
        <w:t>Ek’te</w:t>
      </w:r>
      <w:proofErr w:type="spellEnd"/>
      <w:r w:rsidR="00DE644A">
        <w:rPr>
          <w:rFonts w:cs="Times New Roman"/>
          <w:szCs w:val="24"/>
          <w:lang w:val="tr-TR"/>
        </w:rPr>
        <w:t xml:space="preserve"> yer verilmiştir.</w:t>
      </w:r>
    </w:p>
    <w:p w14:paraId="6AA69223" w14:textId="77777777" w:rsidR="006338C5" w:rsidRPr="006338C5" w:rsidRDefault="006338C5" w:rsidP="00A15668">
      <w:pPr>
        <w:spacing w:after="0" w:line="240" w:lineRule="auto"/>
        <w:jc w:val="both"/>
        <w:rPr>
          <w:rFonts w:cs="Times New Roman"/>
          <w:szCs w:val="24"/>
          <w:lang w:val="tr-TR"/>
        </w:rPr>
      </w:pPr>
    </w:p>
    <w:p w14:paraId="13412E52" w14:textId="61D548BD" w:rsidR="006338C5" w:rsidRPr="00532A45" w:rsidRDefault="006338C5" w:rsidP="00A15668">
      <w:pPr>
        <w:pStyle w:val="NormalWeb"/>
        <w:spacing w:before="0" w:beforeAutospacing="0" w:after="0" w:afterAutospacing="0"/>
        <w:jc w:val="both"/>
      </w:pPr>
      <w:r w:rsidRPr="00532A45">
        <w:t xml:space="preserve">Özellikle altyapı projeleri, konut açığı ve kentsel dönüşüm ihtiyacı üretim sektörünü canlı tutmaktadır. GSYİH içinde inşaat sektörünün payı %8 civarındadır. </w:t>
      </w:r>
      <w:proofErr w:type="spellStart"/>
      <w:r w:rsidRPr="00532A45">
        <w:t>Pandemi</w:t>
      </w:r>
      <w:proofErr w:type="spellEnd"/>
      <w:r w:rsidRPr="00532A45">
        <w:t xml:space="preserve"> döneminde yaşanan daralmaya rağmen 2021'den itibaren sektörde kayda değer bir büyüme kaydedilmiştir. 2023</w:t>
      </w:r>
      <w:r w:rsidR="0078675B">
        <w:t>-</w:t>
      </w:r>
      <w:r w:rsidRPr="00532A45">
        <w:t>2025 arasında inşaat sektörün</w:t>
      </w:r>
      <w:r>
        <w:t>ün</w:t>
      </w:r>
      <w:r w:rsidRPr="00532A45">
        <w:t xml:space="preserve"> yıllık ortalama %6 civarında büyüdüğü tahmin edilmektedir. İnşaat malzemeleri üretimi, Kolombiya’nın sanayi üretimi içinde önemli bir paya sahiptir</w:t>
      </w:r>
      <w:r>
        <w:t>.</w:t>
      </w:r>
      <w:r w:rsidRPr="00532A45">
        <w:t xml:space="preserve"> </w:t>
      </w:r>
      <w:r>
        <w:t>Ç</w:t>
      </w:r>
      <w:r w:rsidRPr="00532A45">
        <w:t>imento, beton, çelik, seramik, cam ve boya alt sektörleri öne çık</w:t>
      </w:r>
      <w:r>
        <w:t>an sektörler olarak sayılabilir</w:t>
      </w:r>
      <w:r w:rsidRPr="00532A45">
        <w:t xml:space="preserve">. </w:t>
      </w:r>
      <w:r>
        <w:t>Bununla birlikte,</w:t>
      </w:r>
      <w:r w:rsidRPr="00532A45">
        <w:t xml:space="preserve"> özellikle kapasite, kalite ve ürün çeşitliliği gibi konularda sorun yaşamaktadır</w:t>
      </w:r>
      <w:r>
        <w:t>lar</w:t>
      </w:r>
      <w:r w:rsidRPr="00532A45">
        <w:t xml:space="preserve">. </w:t>
      </w:r>
    </w:p>
    <w:p w14:paraId="469ABEF4" w14:textId="77777777" w:rsidR="006338C5" w:rsidRPr="006338C5" w:rsidRDefault="006338C5" w:rsidP="00A15668">
      <w:pPr>
        <w:spacing w:after="0" w:line="240" w:lineRule="auto"/>
        <w:jc w:val="both"/>
        <w:rPr>
          <w:rFonts w:cs="Times New Roman"/>
          <w:szCs w:val="24"/>
          <w:lang w:val="tr-TR"/>
        </w:rPr>
      </w:pPr>
    </w:p>
    <w:p w14:paraId="399C7533" w14:textId="468C4EBB" w:rsidR="006338C5" w:rsidRDefault="006338C5" w:rsidP="00A15668">
      <w:pPr>
        <w:spacing w:after="0" w:line="240" w:lineRule="auto"/>
        <w:jc w:val="both"/>
        <w:rPr>
          <w:rFonts w:cs="Times New Roman"/>
          <w:szCs w:val="24"/>
          <w:lang w:val="tr-TR"/>
        </w:rPr>
      </w:pPr>
      <w:r w:rsidRPr="006338C5">
        <w:rPr>
          <w:rFonts w:cs="Times New Roman"/>
          <w:szCs w:val="24"/>
          <w:lang w:val="tr-TR"/>
        </w:rPr>
        <w:t xml:space="preserve">Kolombiya inşaat sektöründe en büyük payı yaklaşık ikişer trilyon ABD doları büyüklük ile çimento-beton ve demir-çelik ürünleri alt sektörleri oluşturmaktadır. Sınırlı bir demir-çelik üretimi bulunmakta birlikte büyük oranda ithalata bağımlıdır. Ülke 2022 yılında 14,6 milyon ton çimento üretmiştir. Bu iki alt sektörlerden sonra sırasıyla, yaklaşık 750 milyon ABD doları ile boya ve yapı kimyasalları, 500 milyon ABD doları ile inşaat için PVC ve plastik ürünleri, 400 milyon ABD doları ile seramik ürünler, 350 milyon ABD doları ile kablo ve elektrik malzemeleri, 250 milyon ABD doları ile cam ve cam ürünleri ve diğer ürünler izlemektedir. </w:t>
      </w:r>
    </w:p>
    <w:p w14:paraId="37161082" w14:textId="77777777" w:rsidR="006338C5" w:rsidRPr="006338C5" w:rsidRDefault="006338C5" w:rsidP="00A15668">
      <w:pPr>
        <w:spacing w:after="0" w:line="240" w:lineRule="auto"/>
        <w:jc w:val="both"/>
        <w:rPr>
          <w:lang w:val="tr-TR"/>
        </w:rPr>
      </w:pPr>
    </w:p>
    <w:p w14:paraId="2C55B20D" w14:textId="30B6F8AB" w:rsidR="00AE15D6" w:rsidRPr="001305F3" w:rsidRDefault="00AE15D6" w:rsidP="00910417">
      <w:pPr>
        <w:pStyle w:val="ListeMaddemi"/>
        <w:numPr>
          <w:ilvl w:val="1"/>
          <w:numId w:val="15"/>
        </w:numPr>
        <w:spacing w:after="0" w:line="240" w:lineRule="auto"/>
        <w:rPr>
          <w:b/>
          <w:bCs/>
          <w:lang w:val="tr-TR"/>
        </w:rPr>
      </w:pPr>
      <w:r w:rsidRPr="00C3701E">
        <w:rPr>
          <w:rFonts w:cs="Times New Roman"/>
          <w:b/>
          <w:bCs/>
          <w:szCs w:val="24"/>
          <w:lang w:val="tr-TR"/>
        </w:rPr>
        <w:t>Ortalama Üretici Fiyatları</w:t>
      </w:r>
    </w:p>
    <w:p w14:paraId="766E8452" w14:textId="77777777" w:rsidR="001305F3" w:rsidRPr="00C3701E" w:rsidRDefault="001305F3" w:rsidP="001305F3">
      <w:pPr>
        <w:pStyle w:val="ListeMaddemi"/>
        <w:numPr>
          <w:ilvl w:val="0"/>
          <w:numId w:val="0"/>
        </w:numPr>
        <w:spacing w:after="0" w:line="240" w:lineRule="auto"/>
        <w:ind w:left="792"/>
        <w:rPr>
          <w:b/>
          <w:bCs/>
          <w:lang w:val="tr-TR"/>
        </w:rPr>
      </w:pPr>
    </w:p>
    <w:p w14:paraId="264A8E3A" w14:textId="17C11B91" w:rsidR="00743413" w:rsidRDefault="00AE15D6" w:rsidP="00A15668">
      <w:pPr>
        <w:spacing w:after="0" w:line="240" w:lineRule="auto"/>
        <w:jc w:val="both"/>
        <w:rPr>
          <w:rFonts w:cs="Times New Roman"/>
          <w:szCs w:val="24"/>
          <w:lang w:val="tr-TR"/>
        </w:rPr>
      </w:pPr>
      <w:r w:rsidRPr="00532A45">
        <w:rPr>
          <w:rFonts w:cs="Times New Roman"/>
          <w:szCs w:val="24"/>
          <w:lang w:val="tr-TR"/>
        </w:rPr>
        <w:t xml:space="preserve">Kolombiya inşaat malzemeleri sektöründe genel olarak son yıllarda ciddi fiyat artışları yaşanmıştır. </w:t>
      </w:r>
      <w:r w:rsidR="00743413" w:rsidRPr="00532A45">
        <w:rPr>
          <w:rFonts w:cs="Times New Roman"/>
          <w:szCs w:val="24"/>
          <w:lang w:val="tr-TR"/>
        </w:rPr>
        <w:t>2021</w:t>
      </w:r>
      <w:r w:rsidR="0078675B">
        <w:rPr>
          <w:rFonts w:cs="Times New Roman"/>
          <w:szCs w:val="24"/>
          <w:lang w:val="tr-TR"/>
        </w:rPr>
        <w:t>-</w:t>
      </w:r>
      <w:r w:rsidR="00743413" w:rsidRPr="00532A45">
        <w:rPr>
          <w:rFonts w:cs="Times New Roman"/>
          <w:szCs w:val="24"/>
          <w:lang w:val="tr-TR"/>
        </w:rPr>
        <w:t>2023 döneminde inşaat malzemeleri fiyat endeksi yaklaşık %25 oranında artmıştır.</w:t>
      </w:r>
      <w:r w:rsidR="001D3219">
        <w:rPr>
          <w:rFonts w:cs="Times New Roman"/>
          <w:szCs w:val="24"/>
          <w:lang w:val="tr-TR"/>
        </w:rPr>
        <w:t xml:space="preserve"> </w:t>
      </w:r>
      <w:r w:rsidR="00743413" w:rsidRPr="00532A45">
        <w:rPr>
          <w:rFonts w:cs="Times New Roman"/>
          <w:szCs w:val="24"/>
          <w:lang w:val="tr-TR"/>
        </w:rPr>
        <w:t>Çimentonun ton fiyatı ortalama 110-120 USD, inşaat demirinin ton fiyatı ise 700-750 USD aralığındadır.</w:t>
      </w:r>
    </w:p>
    <w:p w14:paraId="5D92F689" w14:textId="77777777" w:rsidR="001D3219" w:rsidRDefault="001D3219" w:rsidP="00A15668">
      <w:pPr>
        <w:spacing w:after="0" w:line="240" w:lineRule="auto"/>
        <w:jc w:val="both"/>
        <w:rPr>
          <w:rFonts w:cs="Times New Roman"/>
          <w:szCs w:val="24"/>
          <w:lang w:val="tr-TR"/>
        </w:rPr>
      </w:pPr>
    </w:p>
    <w:p w14:paraId="2C39A598" w14:textId="77777777" w:rsidR="001D3219" w:rsidRPr="00532A45" w:rsidRDefault="001D3219" w:rsidP="00A15668">
      <w:pPr>
        <w:pStyle w:val="NormalWeb"/>
        <w:spacing w:before="0" w:beforeAutospacing="0" w:after="0" w:afterAutospacing="0"/>
        <w:jc w:val="both"/>
      </w:pPr>
      <w:r w:rsidRPr="00532A45">
        <w:t xml:space="preserve">Aşağıdaki tabloda 2025 yılı itibarı ile bazı temel inşaat malzemelerinin güncel birim fiyatlarına ilişkin bilgiler sunulmaktadır. </w:t>
      </w:r>
    </w:p>
    <w:p w14:paraId="3A929428" w14:textId="77777777" w:rsidR="001D3219" w:rsidRPr="00532A45" w:rsidRDefault="001D3219" w:rsidP="00A15668">
      <w:pPr>
        <w:pStyle w:val="NormalWeb"/>
        <w:spacing w:before="0" w:beforeAutospacing="0" w:after="0" w:afterAutospacing="0"/>
      </w:pPr>
    </w:p>
    <w:tbl>
      <w:tblPr>
        <w:tblStyle w:val="TabloKlavuzu"/>
        <w:tblW w:w="0" w:type="auto"/>
        <w:tblLook w:val="04A0" w:firstRow="1" w:lastRow="0" w:firstColumn="1" w:lastColumn="0" w:noHBand="0" w:noVBand="1"/>
      </w:tblPr>
      <w:tblGrid>
        <w:gridCol w:w="3964"/>
        <w:gridCol w:w="1789"/>
        <w:gridCol w:w="2877"/>
      </w:tblGrid>
      <w:tr w:rsidR="001D3219" w:rsidRPr="00532A45" w14:paraId="55B92446" w14:textId="77777777" w:rsidTr="00472198">
        <w:tc>
          <w:tcPr>
            <w:tcW w:w="3964" w:type="dxa"/>
            <w:hideMark/>
          </w:tcPr>
          <w:p w14:paraId="244A9780" w14:textId="77777777" w:rsidR="001D3219" w:rsidRPr="00532A45" w:rsidRDefault="001D3219" w:rsidP="00A15668">
            <w:pPr>
              <w:jc w:val="center"/>
              <w:rPr>
                <w:rFonts w:eastAsia="Times New Roman" w:cs="Times New Roman"/>
                <w:b/>
                <w:bCs/>
                <w:szCs w:val="24"/>
                <w:lang w:val="tr-TR" w:eastAsia="tr-TR"/>
              </w:rPr>
            </w:pPr>
            <w:r w:rsidRPr="00532A45">
              <w:rPr>
                <w:rFonts w:eastAsia="Times New Roman" w:cs="Times New Roman"/>
                <w:b/>
                <w:bCs/>
                <w:szCs w:val="24"/>
                <w:lang w:val="tr-TR" w:eastAsia="tr-TR"/>
              </w:rPr>
              <w:t>Malzeme</w:t>
            </w:r>
          </w:p>
        </w:tc>
        <w:tc>
          <w:tcPr>
            <w:tcW w:w="1789" w:type="dxa"/>
            <w:hideMark/>
          </w:tcPr>
          <w:p w14:paraId="5CA2E297" w14:textId="77777777" w:rsidR="001D3219" w:rsidRPr="00532A45" w:rsidRDefault="001D3219" w:rsidP="00A15668">
            <w:pPr>
              <w:jc w:val="center"/>
              <w:rPr>
                <w:rFonts w:eastAsia="Times New Roman" w:cs="Times New Roman"/>
                <w:b/>
                <w:bCs/>
                <w:szCs w:val="24"/>
                <w:lang w:val="tr-TR" w:eastAsia="tr-TR"/>
              </w:rPr>
            </w:pPr>
            <w:r w:rsidRPr="00532A45">
              <w:rPr>
                <w:rFonts w:eastAsia="Times New Roman" w:cs="Times New Roman"/>
                <w:b/>
                <w:bCs/>
                <w:szCs w:val="24"/>
                <w:lang w:val="tr-TR" w:eastAsia="tr-TR"/>
              </w:rPr>
              <w:t>Birim</w:t>
            </w:r>
          </w:p>
        </w:tc>
        <w:tc>
          <w:tcPr>
            <w:tcW w:w="0" w:type="auto"/>
            <w:hideMark/>
          </w:tcPr>
          <w:p w14:paraId="6FDB9391" w14:textId="77777777" w:rsidR="001D3219" w:rsidRPr="00532A45" w:rsidRDefault="001D3219" w:rsidP="00A15668">
            <w:pPr>
              <w:jc w:val="center"/>
              <w:rPr>
                <w:rFonts w:eastAsia="Times New Roman" w:cs="Times New Roman"/>
                <w:b/>
                <w:bCs/>
                <w:szCs w:val="24"/>
                <w:lang w:val="tr-TR" w:eastAsia="tr-TR"/>
              </w:rPr>
            </w:pPr>
            <w:r w:rsidRPr="00532A45">
              <w:rPr>
                <w:rFonts w:eastAsia="Times New Roman" w:cs="Times New Roman"/>
                <w:b/>
                <w:bCs/>
                <w:szCs w:val="24"/>
                <w:lang w:val="tr-TR" w:eastAsia="tr-TR"/>
              </w:rPr>
              <w:t>Fiyat Tahmini (COP)</w:t>
            </w:r>
          </w:p>
        </w:tc>
      </w:tr>
      <w:tr w:rsidR="001D3219" w:rsidRPr="00532A45" w14:paraId="3521BA67" w14:textId="77777777" w:rsidTr="00472198">
        <w:tc>
          <w:tcPr>
            <w:tcW w:w="3964" w:type="dxa"/>
          </w:tcPr>
          <w:p w14:paraId="3AB18259" w14:textId="77777777" w:rsidR="001D3219" w:rsidRPr="00532A45" w:rsidRDefault="001D3219" w:rsidP="00A15668">
            <w:pPr>
              <w:pStyle w:val="NormalWeb"/>
              <w:spacing w:before="0" w:beforeAutospacing="0" w:after="0" w:afterAutospacing="0"/>
              <w:jc w:val="center"/>
            </w:pPr>
            <w:r w:rsidRPr="00532A45">
              <w:t>Gri Çimento</w:t>
            </w:r>
          </w:p>
        </w:tc>
        <w:tc>
          <w:tcPr>
            <w:tcW w:w="1789" w:type="dxa"/>
          </w:tcPr>
          <w:p w14:paraId="46E25FE8" w14:textId="65357F50" w:rsidR="001D3219" w:rsidRPr="00532A45" w:rsidRDefault="001D3219" w:rsidP="00A15668">
            <w:pPr>
              <w:pStyle w:val="NormalWeb"/>
              <w:spacing w:before="0" w:beforeAutospacing="0" w:after="0" w:afterAutospacing="0"/>
              <w:jc w:val="center"/>
            </w:pPr>
            <w:r w:rsidRPr="00532A45">
              <w:t>50 kg</w:t>
            </w:r>
            <w:r w:rsidR="009920D2">
              <w:t>’</w:t>
            </w:r>
            <w:r w:rsidRPr="00532A45">
              <w:t>lık çuval</w:t>
            </w:r>
          </w:p>
        </w:tc>
        <w:tc>
          <w:tcPr>
            <w:tcW w:w="2877" w:type="dxa"/>
          </w:tcPr>
          <w:p w14:paraId="75861D5F" w14:textId="77777777" w:rsidR="001D3219" w:rsidRPr="00532A45" w:rsidRDefault="001D3219" w:rsidP="00A15668">
            <w:pPr>
              <w:pStyle w:val="NormalWeb"/>
              <w:spacing w:before="0" w:beforeAutospacing="0" w:after="0" w:afterAutospacing="0"/>
              <w:jc w:val="center"/>
            </w:pPr>
            <w:r w:rsidRPr="00532A45">
              <w:t>~ 30.000 – 35.000 COP</w:t>
            </w:r>
          </w:p>
        </w:tc>
      </w:tr>
      <w:tr w:rsidR="001D3219" w:rsidRPr="00532A45" w14:paraId="68F45161" w14:textId="77777777" w:rsidTr="00472198">
        <w:tc>
          <w:tcPr>
            <w:tcW w:w="3964" w:type="dxa"/>
          </w:tcPr>
          <w:p w14:paraId="69F8C2AE" w14:textId="77777777" w:rsidR="001D3219" w:rsidRPr="00532A45" w:rsidRDefault="001D3219" w:rsidP="00A15668">
            <w:pPr>
              <w:pStyle w:val="NormalWeb"/>
              <w:spacing w:before="0" w:beforeAutospacing="0" w:after="0" w:afterAutospacing="0"/>
              <w:jc w:val="center"/>
            </w:pPr>
            <w:r w:rsidRPr="00532A45">
              <w:t>Çelik Çubuk (6 m, 3/8″)</w:t>
            </w:r>
          </w:p>
        </w:tc>
        <w:tc>
          <w:tcPr>
            <w:tcW w:w="1789" w:type="dxa"/>
          </w:tcPr>
          <w:p w14:paraId="07516F12" w14:textId="77777777" w:rsidR="001D3219" w:rsidRPr="00532A45" w:rsidRDefault="001D3219" w:rsidP="00A15668">
            <w:pPr>
              <w:pStyle w:val="NormalWeb"/>
              <w:spacing w:before="0" w:beforeAutospacing="0" w:after="0" w:afterAutospacing="0"/>
              <w:jc w:val="center"/>
            </w:pPr>
            <w:proofErr w:type="gramStart"/>
            <w:r w:rsidRPr="00532A45">
              <w:t>adet</w:t>
            </w:r>
            <w:proofErr w:type="gramEnd"/>
          </w:p>
        </w:tc>
        <w:tc>
          <w:tcPr>
            <w:tcW w:w="2877" w:type="dxa"/>
          </w:tcPr>
          <w:p w14:paraId="5A1EC18E" w14:textId="77777777" w:rsidR="001D3219" w:rsidRPr="00532A45" w:rsidRDefault="001D3219" w:rsidP="00A15668">
            <w:pPr>
              <w:pStyle w:val="NormalWeb"/>
              <w:spacing w:before="0" w:beforeAutospacing="0" w:after="0" w:afterAutospacing="0"/>
              <w:jc w:val="center"/>
            </w:pPr>
            <w:r w:rsidRPr="00532A45">
              <w:t>~ 15.700 – 21.000 COP</w:t>
            </w:r>
          </w:p>
        </w:tc>
      </w:tr>
      <w:tr w:rsidR="001D3219" w:rsidRPr="00532A45" w14:paraId="5DF3B8C8" w14:textId="77777777" w:rsidTr="00472198">
        <w:tc>
          <w:tcPr>
            <w:tcW w:w="3964" w:type="dxa"/>
          </w:tcPr>
          <w:p w14:paraId="7FE2EC8C" w14:textId="77777777" w:rsidR="001D3219" w:rsidRPr="00532A45" w:rsidRDefault="001D3219" w:rsidP="00A15668">
            <w:pPr>
              <w:pStyle w:val="NormalWeb"/>
              <w:spacing w:before="0" w:beforeAutospacing="0" w:after="0" w:afterAutospacing="0"/>
              <w:jc w:val="center"/>
            </w:pPr>
            <w:r w:rsidRPr="00532A45">
              <w:t>Çimento Bloğu (80×7,7×22,8 cm)</w:t>
            </w:r>
          </w:p>
        </w:tc>
        <w:tc>
          <w:tcPr>
            <w:tcW w:w="1789" w:type="dxa"/>
          </w:tcPr>
          <w:p w14:paraId="3F99AFCB" w14:textId="77777777" w:rsidR="001D3219" w:rsidRPr="00532A45" w:rsidRDefault="001D3219" w:rsidP="00A15668">
            <w:pPr>
              <w:pStyle w:val="NormalWeb"/>
              <w:spacing w:before="0" w:beforeAutospacing="0" w:after="0" w:afterAutospacing="0"/>
              <w:jc w:val="center"/>
            </w:pPr>
            <w:proofErr w:type="gramStart"/>
            <w:r w:rsidRPr="00532A45">
              <w:t>adet</w:t>
            </w:r>
            <w:proofErr w:type="gramEnd"/>
          </w:p>
        </w:tc>
        <w:tc>
          <w:tcPr>
            <w:tcW w:w="2877" w:type="dxa"/>
          </w:tcPr>
          <w:p w14:paraId="05F9DF2F" w14:textId="77777777" w:rsidR="001D3219" w:rsidRPr="00532A45" w:rsidRDefault="001D3219" w:rsidP="00A15668">
            <w:pPr>
              <w:pStyle w:val="NormalWeb"/>
              <w:spacing w:before="0" w:beforeAutospacing="0" w:after="0" w:afterAutospacing="0"/>
              <w:jc w:val="center"/>
            </w:pPr>
            <w:r w:rsidRPr="00532A45">
              <w:t>~ 5.000 – 6.000 COP</w:t>
            </w:r>
          </w:p>
        </w:tc>
      </w:tr>
      <w:tr w:rsidR="001D3219" w:rsidRPr="00532A45" w14:paraId="0FD29FA4" w14:textId="77777777" w:rsidTr="00472198">
        <w:tc>
          <w:tcPr>
            <w:tcW w:w="3964" w:type="dxa"/>
          </w:tcPr>
          <w:p w14:paraId="6A04BF06" w14:textId="77777777" w:rsidR="001D3219" w:rsidRPr="00532A45" w:rsidRDefault="001D3219" w:rsidP="00A15668">
            <w:pPr>
              <w:pStyle w:val="NormalWeb"/>
              <w:spacing w:before="0" w:beforeAutospacing="0" w:after="0" w:afterAutospacing="0"/>
              <w:jc w:val="center"/>
            </w:pPr>
            <w:r w:rsidRPr="00532A45">
              <w:t>Prefabrik / hazır beton</w:t>
            </w:r>
          </w:p>
        </w:tc>
        <w:tc>
          <w:tcPr>
            <w:tcW w:w="1789" w:type="dxa"/>
          </w:tcPr>
          <w:p w14:paraId="5321385F" w14:textId="77777777" w:rsidR="001D3219" w:rsidRPr="00532A45" w:rsidRDefault="001D3219" w:rsidP="00A15668">
            <w:pPr>
              <w:pStyle w:val="NormalWeb"/>
              <w:spacing w:before="0" w:beforeAutospacing="0" w:after="0" w:afterAutospacing="0"/>
              <w:jc w:val="center"/>
            </w:pPr>
            <w:proofErr w:type="gramStart"/>
            <w:r w:rsidRPr="00532A45">
              <w:t>metreküp</w:t>
            </w:r>
            <w:proofErr w:type="gramEnd"/>
          </w:p>
        </w:tc>
        <w:tc>
          <w:tcPr>
            <w:tcW w:w="2877" w:type="dxa"/>
          </w:tcPr>
          <w:p w14:paraId="3C7C83A2" w14:textId="77777777" w:rsidR="001D3219" w:rsidRPr="00532A45" w:rsidRDefault="001D3219" w:rsidP="00A15668">
            <w:pPr>
              <w:pStyle w:val="NormalWeb"/>
              <w:spacing w:before="0" w:beforeAutospacing="0" w:after="0" w:afterAutospacing="0"/>
              <w:jc w:val="center"/>
            </w:pPr>
            <w:r w:rsidRPr="00532A45">
              <w:t>~  537.917 COP</w:t>
            </w:r>
          </w:p>
        </w:tc>
      </w:tr>
      <w:tr w:rsidR="001D3219" w:rsidRPr="00532A45" w14:paraId="6A366FC0" w14:textId="77777777" w:rsidTr="00472198">
        <w:tc>
          <w:tcPr>
            <w:tcW w:w="3964" w:type="dxa"/>
          </w:tcPr>
          <w:p w14:paraId="1E431C7D" w14:textId="77777777" w:rsidR="001D3219" w:rsidRPr="00532A45" w:rsidRDefault="001D3219" w:rsidP="00A15668">
            <w:pPr>
              <w:pStyle w:val="NormalWeb"/>
              <w:spacing w:before="0" w:beforeAutospacing="0" w:after="0" w:afterAutospacing="0"/>
              <w:jc w:val="center"/>
            </w:pPr>
            <w:r w:rsidRPr="00532A45">
              <w:t>Kum</w:t>
            </w:r>
          </w:p>
        </w:tc>
        <w:tc>
          <w:tcPr>
            <w:tcW w:w="1789" w:type="dxa"/>
          </w:tcPr>
          <w:p w14:paraId="0FA8ACF2" w14:textId="77777777" w:rsidR="001D3219" w:rsidRPr="00532A45" w:rsidRDefault="001D3219" w:rsidP="00A15668">
            <w:pPr>
              <w:pStyle w:val="NormalWeb"/>
              <w:spacing w:before="0" w:beforeAutospacing="0" w:after="0" w:afterAutospacing="0"/>
              <w:jc w:val="center"/>
            </w:pPr>
            <w:proofErr w:type="gramStart"/>
            <w:r w:rsidRPr="00532A45">
              <w:t>metreküp</w:t>
            </w:r>
            <w:proofErr w:type="gramEnd"/>
          </w:p>
        </w:tc>
        <w:tc>
          <w:tcPr>
            <w:tcW w:w="2877" w:type="dxa"/>
          </w:tcPr>
          <w:p w14:paraId="54FF88F8" w14:textId="77777777" w:rsidR="001D3219" w:rsidRPr="00532A45" w:rsidRDefault="001D3219" w:rsidP="00A15668">
            <w:pPr>
              <w:pStyle w:val="NormalWeb"/>
              <w:spacing w:before="0" w:beforeAutospacing="0" w:after="0" w:afterAutospacing="0"/>
              <w:jc w:val="center"/>
            </w:pPr>
            <w:r w:rsidRPr="00532A45">
              <w:t>~ 120.000 COP</w:t>
            </w:r>
          </w:p>
        </w:tc>
      </w:tr>
    </w:tbl>
    <w:p w14:paraId="456A1AE7" w14:textId="77777777" w:rsidR="001D3219" w:rsidRPr="00532A45" w:rsidRDefault="001D3219" w:rsidP="00A15668">
      <w:pPr>
        <w:pStyle w:val="NormalWeb"/>
        <w:spacing w:before="0" w:beforeAutospacing="0" w:after="0" w:afterAutospacing="0"/>
        <w:rPr>
          <w:i/>
          <w:iCs/>
        </w:rPr>
      </w:pPr>
      <w:r w:rsidRPr="00532A45">
        <w:rPr>
          <w:i/>
          <w:iCs/>
        </w:rPr>
        <w:lastRenderedPageBreak/>
        <w:t xml:space="preserve">*(1 USD =4000 COP) Yukarıdaki fiyatlar genellikle yapı marketleri, </w:t>
      </w:r>
      <w:proofErr w:type="spellStart"/>
      <w:r w:rsidRPr="00532A45">
        <w:rPr>
          <w:i/>
          <w:iCs/>
        </w:rPr>
        <w:t>ferretería’lar</w:t>
      </w:r>
      <w:proofErr w:type="spellEnd"/>
      <w:r w:rsidRPr="00532A45">
        <w:rPr>
          <w:i/>
          <w:iCs/>
        </w:rPr>
        <w:t xml:space="preserve"> ya da bölgesel distribütörler üzerinden verilmiş referans fiyatlarıdır. Üretici seviyesi fiyatlar bunlardan %10-%30 oranında daha düşük olabilmektedir.</w:t>
      </w:r>
    </w:p>
    <w:p w14:paraId="71AD9BA9" w14:textId="77777777" w:rsidR="001D3219" w:rsidRPr="00532A45" w:rsidRDefault="001D3219" w:rsidP="00A15668">
      <w:pPr>
        <w:spacing w:after="0" w:line="240" w:lineRule="auto"/>
        <w:jc w:val="both"/>
        <w:rPr>
          <w:rFonts w:cs="Times New Roman"/>
          <w:szCs w:val="24"/>
          <w:lang w:val="tr-TR"/>
        </w:rPr>
      </w:pPr>
    </w:p>
    <w:p w14:paraId="7751E745" w14:textId="153F0F87" w:rsidR="00743413" w:rsidRPr="00532A45" w:rsidRDefault="00AE15D6" w:rsidP="00A15668">
      <w:pPr>
        <w:spacing w:after="0" w:line="240" w:lineRule="auto"/>
        <w:jc w:val="both"/>
        <w:rPr>
          <w:rFonts w:cs="Times New Roman"/>
          <w:szCs w:val="24"/>
          <w:lang w:val="tr-TR"/>
        </w:rPr>
      </w:pPr>
      <w:r w:rsidRPr="00532A45">
        <w:rPr>
          <w:rFonts w:cs="Times New Roman"/>
          <w:szCs w:val="24"/>
          <w:lang w:val="tr-TR"/>
        </w:rPr>
        <w:t>Özellikle çelik (</w:t>
      </w:r>
      <w:proofErr w:type="spellStart"/>
      <w:r w:rsidRPr="00532A45">
        <w:rPr>
          <w:rFonts w:cs="Times New Roman"/>
          <w:szCs w:val="24"/>
          <w:lang w:val="tr-TR"/>
        </w:rPr>
        <w:t>varillas</w:t>
      </w:r>
      <w:proofErr w:type="spellEnd"/>
      <w:r w:rsidRPr="00532A45">
        <w:rPr>
          <w:rFonts w:cs="Times New Roman"/>
          <w:szCs w:val="24"/>
          <w:lang w:val="tr-TR"/>
        </w:rPr>
        <w:t xml:space="preserve"> / </w:t>
      </w:r>
      <w:proofErr w:type="spellStart"/>
      <w:r w:rsidRPr="00532A45">
        <w:rPr>
          <w:rFonts w:cs="Times New Roman"/>
          <w:szCs w:val="24"/>
          <w:lang w:val="tr-TR"/>
        </w:rPr>
        <w:t>acero</w:t>
      </w:r>
      <w:proofErr w:type="spellEnd"/>
      <w:r w:rsidRPr="00532A45">
        <w:rPr>
          <w:rFonts w:cs="Times New Roman"/>
          <w:szCs w:val="24"/>
          <w:lang w:val="tr-TR"/>
        </w:rPr>
        <w:t xml:space="preserve"> </w:t>
      </w:r>
      <w:proofErr w:type="spellStart"/>
      <w:r w:rsidRPr="00532A45">
        <w:rPr>
          <w:rFonts w:cs="Times New Roman"/>
          <w:szCs w:val="24"/>
          <w:lang w:val="tr-TR"/>
        </w:rPr>
        <w:t>corrugado</w:t>
      </w:r>
      <w:proofErr w:type="spellEnd"/>
      <w:r w:rsidRPr="00532A45">
        <w:rPr>
          <w:rFonts w:cs="Times New Roman"/>
          <w:szCs w:val="24"/>
          <w:lang w:val="tr-TR"/>
        </w:rPr>
        <w:t xml:space="preserve">), asfalt ve çimento gibi temel girdilerde artışlar </w:t>
      </w:r>
      <w:r w:rsidR="00743413" w:rsidRPr="00532A45">
        <w:rPr>
          <w:rFonts w:cs="Times New Roman"/>
          <w:szCs w:val="24"/>
          <w:lang w:val="tr-TR"/>
        </w:rPr>
        <w:t xml:space="preserve">diğer sektör ürünlerinde de </w:t>
      </w:r>
      <w:r w:rsidR="00017DDD" w:rsidRPr="00532A45">
        <w:rPr>
          <w:rFonts w:cs="Times New Roman"/>
          <w:szCs w:val="24"/>
          <w:lang w:val="tr-TR"/>
        </w:rPr>
        <w:t xml:space="preserve">fiyatların </w:t>
      </w:r>
      <w:r w:rsidRPr="00532A45">
        <w:rPr>
          <w:rFonts w:cs="Times New Roman"/>
          <w:szCs w:val="24"/>
          <w:lang w:val="tr-TR"/>
        </w:rPr>
        <w:t>yüksek</w:t>
      </w:r>
      <w:r w:rsidR="00017DDD" w:rsidRPr="00532A45">
        <w:rPr>
          <w:rFonts w:cs="Times New Roman"/>
          <w:szCs w:val="24"/>
          <w:lang w:val="tr-TR"/>
        </w:rPr>
        <w:t xml:space="preserve"> seyretmesine neden olmaktadır. </w:t>
      </w:r>
      <w:r w:rsidRPr="00532A45">
        <w:rPr>
          <w:rFonts w:cs="Times New Roman"/>
          <w:szCs w:val="24"/>
          <w:lang w:val="tr-TR"/>
        </w:rPr>
        <w:t>Döviz kurları</w:t>
      </w:r>
      <w:r w:rsidR="00017DDD" w:rsidRPr="00532A45">
        <w:rPr>
          <w:rFonts w:cs="Times New Roman"/>
          <w:szCs w:val="24"/>
          <w:lang w:val="tr-TR"/>
        </w:rPr>
        <w:t>ndaki dalgalanmalar</w:t>
      </w:r>
      <w:r w:rsidRPr="00532A45">
        <w:rPr>
          <w:rFonts w:cs="Times New Roman"/>
          <w:szCs w:val="24"/>
          <w:lang w:val="tr-TR"/>
        </w:rPr>
        <w:t>, ham madde</w:t>
      </w:r>
      <w:r w:rsidR="00017DDD" w:rsidRPr="00532A45">
        <w:rPr>
          <w:rFonts w:cs="Times New Roman"/>
          <w:szCs w:val="24"/>
          <w:lang w:val="tr-TR"/>
        </w:rPr>
        <w:t>de</w:t>
      </w:r>
      <w:r w:rsidRPr="00532A45">
        <w:rPr>
          <w:rFonts w:cs="Times New Roman"/>
          <w:szCs w:val="24"/>
          <w:lang w:val="tr-TR"/>
        </w:rPr>
        <w:t xml:space="preserve"> ithalat</w:t>
      </w:r>
      <w:r w:rsidR="00017DDD" w:rsidRPr="00532A45">
        <w:rPr>
          <w:rFonts w:cs="Times New Roman"/>
          <w:szCs w:val="24"/>
          <w:lang w:val="tr-TR"/>
        </w:rPr>
        <w:t>a bağımlılık,</w:t>
      </w:r>
      <w:r w:rsidRPr="00532A45">
        <w:rPr>
          <w:rFonts w:cs="Times New Roman"/>
          <w:szCs w:val="24"/>
          <w:lang w:val="tr-TR"/>
        </w:rPr>
        <w:t xml:space="preserve"> lojistik ve enerji maliyetleri bu artışlarda büyük rol oyn</w:t>
      </w:r>
      <w:r w:rsidR="00017DDD" w:rsidRPr="00532A45">
        <w:rPr>
          <w:rFonts w:cs="Times New Roman"/>
          <w:szCs w:val="24"/>
          <w:lang w:val="tr-TR"/>
        </w:rPr>
        <w:t>amaktadır</w:t>
      </w:r>
      <w:r w:rsidRPr="00532A45">
        <w:rPr>
          <w:rFonts w:cs="Times New Roman"/>
          <w:szCs w:val="24"/>
          <w:lang w:val="tr-TR"/>
        </w:rPr>
        <w:t>.</w:t>
      </w:r>
      <w:r w:rsidR="00743413" w:rsidRPr="00532A45">
        <w:rPr>
          <w:rFonts w:cs="Times New Roman"/>
          <w:szCs w:val="24"/>
          <w:lang w:val="tr-TR"/>
        </w:rPr>
        <w:t xml:space="preserve"> Fiyatlar genelde küresel emtia piyasalarına paralel hareket etmektedir.</w:t>
      </w:r>
    </w:p>
    <w:p w14:paraId="50FBA7BA" w14:textId="615E6B3A" w:rsidR="00743413" w:rsidRPr="00532A45" w:rsidRDefault="00743413" w:rsidP="00A15668">
      <w:pPr>
        <w:pStyle w:val="NormalWeb"/>
        <w:spacing w:before="0" w:beforeAutospacing="0" w:after="0" w:afterAutospacing="0"/>
        <w:jc w:val="both"/>
      </w:pPr>
    </w:p>
    <w:p w14:paraId="20C6C2A6" w14:textId="77777777" w:rsidR="0020747A" w:rsidRPr="0078675B" w:rsidRDefault="0020747A" w:rsidP="00910417">
      <w:pPr>
        <w:pStyle w:val="ListeMaddemi"/>
        <w:numPr>
          <w:ilvl w:val="1"/>
          <w:numId w:val="15"/>
        </w:numPr>
        <w:spacing w:after="0" w:line="240" w:lineRule="auto"/>
        <w:rPr>
          <w:rFonts w:cs="Times New Roman"/>
          <w:b/>
          <w:bCs/>
          <w:szCs w:val="24"/>
          <w:lang w:val="tr-TR"/>
        </w:rPr>
      </w:pPr>
      <w:r w:rsidRPr="0078675B">
        <w:rPr>
          <w:rFonts w:cs="Times New Roman"/>
          <w:b/>
          <w:bCs/>
          <w:szCs w:val="24"/>
          <w:lang w:val="tr-TR"/>
        </w:rPr>
        <w:t>İlgili Sektörde Üretici Yerli Firmalara ve Üretici Birlikleri/Derneklerine İlişkin Bilgiler</w:t>
      </w:r>
    </w:p>
    <w:p w14:paraId="4C0C592B" w14:textId="77777777" w:rsidR="0023620A" w:rsidRPr="00532A45" w:rsidRDefault="0023620A" w:rsidP="00A15668">
      <w:pPr>
        <w:spacing w:after="0" w:line="240" w:lineRule="auto"/>
        <w:rPr>
          <w:rFonts w:cs="Times New Roman"/>
          <w:szCs w:val="24"/>
          <w:lang w:val="tr-TR"/>
        </w:rPr>
      </w:pPr>
    </w:p>
    <w:p w14:paraId="2735B399" w14:textId="78FAB6FE" w:rsidR="00525F5B" w:rsidRPr="00532A45" w:rsidRDefault="007C630C" w:rsidP="00A15668">
      <w:pPr>
        <w:spacing w:after="0" w:line="240" w:lineRule="auto"/>
        <w:jc w:val="both"/>
        <w:rPr>
          <w:rFonts w:cs="Times New Roman"/>
          <w:szCs w:val="24"/>
          <w:lang w:val="tr-TR"/>
        </w:rPr>
      </w:pPr>
      <w:proofErr w:type="spellStart"/>
      <w:r>
        <w:rPr>
          <w:rFonts w:cs="Times New Roman"/>
          <w:szCs w:val="24"/>
          <w:lang w:val="tr-TR"/>
        </w:rPr>
        <w:t>Camacol</w:t>
      </w:r>
      <w:proofErr w:type="spellEnd"/>
      <w:r>
        <w:rPr>
          <w:rFonts w:cs="Times New Roman"/>
          <w:szCs w:val="24"/>
          <w:lang w:val="tr-TR"/>
        </w:rPr>
        <w:t xml:space="preserve"> (Kolombiya İnşaat </w:t>
      </w:r>
      <w:proofErr w:type="gramStart"/>
      <w:r>
        <w:rPr>
          <w:rFonts w:cs="Times New Roman"/>
          <w:szCs w:val="24"/>
          <w:lang w:val="tr-TR"/>
        </w:rPr>
        <w:t>Odası -</w:t>
      </w:r>
      <w:proofErr w:type="gramEnd"/>
      <w:r>
        <w:rPr>
          <w:rFonts w:cs="Times New Roman"/>
          <w:szCs w:val="24"/>
          <w:lang w:val="tr-TR"/>
        </w:rPr>
        <w:t xml:space="preserve"> </w:t>
      </w:r>
      <w:hyperlink r:id="rId11" w:history="1">
        <w:r w:rsidRPr="000630BB">
          <w:rPr>
            <w:rStyle w:val="Kpr"/>
            <w:rFonts w:cs="Times New Roman"/>
            <w:szCs w:val="24"/>
            <w:lang w:val="tr-TR"/>
          </w:rPr>
          <w:t>https://camacol.co/</w:t>
        </w:r>
      </w:hyperlink>
      <w:r>
        <w:rPr>
          <w:rFonts w:cs="Times New Roman"/>
          <w:szCs w:val="24"/>
          <w:lang w:val="tr-TR"/>
        </w:rPr>
        <w:t xml:space="preserve">) ve </w:t>
      </w:r>
      <w:proofErr w:type="spellStart"/>
      <w:r w:rsidR="00C52B47">
        <w:rPr>
          <w:rFonts w:cs="Times New Roman"/>
          <w:szCs w:val="24"/>
          <w:lang w:val="tr-TR"/>
        </w:rPr>
        <w:t>Procemco</w:t>
      </w:r>
      <w:proofErr w:type="spellEnd"/>
      <w:r w:rsidRPr="00532A45">
        <w:rPr>
          <w:rFonts w:cs="Times New Roman"/>
          <w:szCs w:val="24"/>
          <w:lang w:val="tr-TR"/>
        </w:rPr>
        <w:t xml:space="preserve"> (</w:t>
      </w:r>
      <w:r w:rsidR="00C52B47">
        <w:rPr>
          <w:rFonts w:cs="Times New Roman"/>
          <w:szCs w:val="24"/>
          <w:lang w:val="tr-TR"/>
        </w:rPr>
        <w:t xml:space="preserve">Kolombiya </w:t>
      </w:r>
      <w:r>
        <w:rPr>
          <w:rFonts w:cs="Times New Roman"/>
          <w:szCs w:val="24"/>
          <w:lang w:val="tr-TR"/>
        </w:rPr>
        <w:t>Ç</w:t>
      </w:r>
      <w:r w:rsidRPr="00532A45">
        <w:rPr>
          <w:rFonts w:cs="Times New Roman"/>
          <w:szCs w:val="24"/>
          <w:lang w:val="tr-TR"/>
        </w:rPr>
        <w:t xml:space="preserve">imento </w:t>
      </w:r>
      <w:r w:rsidR="00C52B47">
        <w:rPr>
          <w:rFonts w:cs="Times New Roman"/>
          <w:szCs w:val="24"/>
          <w:lang w:val="tr-TR"/>
        </w:rPr>
        <w:t>Odası</w:t>
      </w:r>
      <w:r w:rsidRPr="00532A45">
        <w:rPr>
          <w:rFonts w:cs="Times New Roman"/>
          <w:szCs w:val="24"/>
          <w:lang w:val="tr-TR"/>
        </w:rPr>
        <w:t xml:space="preserve"> </w:t>
      </w:r>
      <w:r>
        <w:rPr>
          <w:rFonts w:cs="Times New Roman"/>
          <w:szCs w:val="24"/>
          <w:lang w:val="tr-TR"/>
        </w:rPr>
        <w:t>-</w:t>
      </w:r>
      <w:r w:rsidRPr="007C630C">
        <w:t xml:space="preserve"> </w:t>
      </w:r>
      <w:hyperlink r:id="rId12" w:history="1">
        <w:r w:rsidR="00C52B47" w:rsidRPr="000630BB">
          <w:rPr>
            <w:rStyle w:val="Kpr"/>
            <w:rFonts w:cs="Times New Roman"/>
            <w:szCs w:val="24"/>
            <w:lang w:val="tr-TR"/>
          </w:rPr>
          <w:t>https://procem.co/</w:t>
        </w:r>
      </w:hyperlink>
      <w:r w:rsidR="00C52B47">
        <w:rPr>
          <w:rFonts w:cs="Times New Roman"/>
          <w:szCs w:val="24"/>
          <w:lang w:val="tr-TR"/>
        </w:rPr>
        <w:t xml:space="preserve">) </w:t>
      </w:r>
      <w:r w:rsidRPr="00532A45">
        <w:rPr>
          <w:rFonts w:cs="Times New Roman"/>
          <w:szCs w:val="24"/>
          <w:lang w:val="tr-TR"/>
        </w:rPr>
        <w:t xml:space="preserve"> sektörde</w:t>
      </w:r>
      <w:r>
        <w:rPr>
          <w:rFonts w:cs="Times New Roman"/>
          <w:szCs w:val="24"/>
          <w:lang w:val="tr-TR"/>
        </w:rPr>
        <w:t>ki</w:t>
      </w:r>
      <w:r w:rsidRPr="00532A45">
        <w:rPr>
          <w:rFonts w:cs="Times New Roman"/>
          <w:szCs w:val="24"/>
          <w:lang w:val="tr-TR"/>
        </w:rPr>
        <w:t xml:space="preserve"> </w:t>
      </w:r>
      <w:r>
        <w:rPr>
          <w:rFonts w:cs="Times New Roman"/>
          <w:szCs w:val="24"/>
          <w:lang w:val="tr-TR"/>
        </w:rPr>
        <w:t xml:space="preserve">en </w:t>
      </w:r>
      <w:r w:rsidRPr="00532A45">
        <w:rPr>
          <w:rFonts w:cs="Times New Roman"/>
          <w:szCs w:val="24"/>
          <w:lang w:val="tr-TR"/>
        </w:rPr>
        <w:t xml:space="preserve">önemli </w:t>
      </w:r>
      <w:r w:rsidR="00B403CC">
        <w:rPr>
          <w:rFonts w:cs="Times New Roman"/>
          <w:szCs w:val="24"/>
          <w:lang w:val="tr-TR"/>
        </w:rPr>
        <w:t>iki çatı kuruluşudur</w:t>
      </w:r>
      <w:r w:rsidRPr="00532A45">
        <w:rPr>
          <w:rFonts w:cs="Times New Roman"/>
          <w:szCs w:val="24"/>
          <w:lang w:val="tr-TR"/>
        </w:rPr>
        <w:t>.</w:t>
      </w:r>
      <w:r w:rsidRPr="007C630C">
        <w:rPr>
          <w:rFonts w:cs="Times New Roman"/>
          <w:szCs w:val="24"/>
          <w:lang w:val="tr-TR"/>
        </w:rPr>
        <w:t xml:space="preserve"> </w:t>
      </w:r>
      <w:r>
        <w:rPr>
          <w:rFonts w:cs="Times New Roman"/>
          <w:szCs w:val="24"/>
          <w:lang w:val="tr-TR"/>
        </w:rPr>
        <w:t>Kolombiya’da sektördeki firmaların büyük çoğunluğu</w:t>
      </w:r>
      <w:r w:rsidRPr="00532A45">
        <w:rPr>
          <w:rFonts w:cs="Times New Roman"/>
          <w:szCs w:val="24"/>
          <w:lang w:val="tr-TR"/>
        </w:rPr>
        <w:t xml:space="preserve"> </w:t>
      </w:r>
      <w:r>
        <w:rPr>
          <w:rFonts w:cs="Times New Roman"/>
          <w:szCs w:val="24"/>
          <w:lang w:val="tr-TR"/>
        </w:rPr>
        <w:t xml:space="preserve">ithalat ile </w:t>
      </w:r>
      <w:r w:rsidRPr="00532A45">
        <w:rPr>
          <w:rFonts w:cs="Times New Roman"/>
          <w:szCs w:val="24"/>
          <w:lang w:val="tr-TR"/>
        </w:rPr>
        <w:t>hem iç pazarın büyük kısmını hem de ihracatı yönlendirmektedir.</w:t>
      </w:r>
      <w:r>
        <w:rPr>
          <w:rFonts w:cs="Times New Roman"/>
          <w:szCs w:val="24"/>
          <w:lang w:val="tr-TR"/>
        </w:rPr>
        <w:t xml:space="preserve"> S</w:t>
      </w:r>
      <w:r w:rsidR="00743413" w:rsidRPr="00532A45">
        <w:rPr>
          <w:rFonts w:cs="Times New Roman"/>
          <w:szCs w:val="24"/>
          <w:lang w:val="tr-TR"/>
        </w:rPr>
        <w:t>ektör</w:t>
      </w:r>
      <w:r>
        <w:rPr>
          <w:rFonts w:cs="Times New Roman"/>
          <w:szCs w:val="24"/>
          <w:lang w:val="tr-TR"/>
        </w:rPr>
        <w:t>ün geneline yönelik,</w:t>
      </w:r>
      <w:r w:rsidR="00743413" w:rsidRPr="00532A45">
        <w:rPr>
          <w:rFonts w:cs="Times New Roman"/>
          <w:szCs w:val="24"/>
          <w:lang w:val="tr-TR"/>
        </w:rPr>
        <w:t xml:space="preserve"> </w:t>
      </w:r>
      <w:r>
        <w:rPr>
          <w:rFonts w:cs="Times New Roman"/>
          <w:szCs w:val="24"/>
          <w:lang w:val="tr-TR"/>
        </w:rPr>
        <w:t>çeşitli alt ürün gruplarında üretim yapan firmalar olarak</w:t>
      </w:r>
      <w:r w:rsidR="00743413" w:rsidRPr="00532A45">
        <w:rPr>
          <w:rFonts w:cs="Times New Roman"/>
          <w:szCs w:val="24"/>
          <w:lang w:val="tr-TR"/>
        </w:rPr>
        <w:t xml:space="preserve"> </w:t>
      </w:r>
      <w:proofErr w:type="spellStart"/>
      <w:r w:rsidR="00743413" w:rsidRPr="00532A45">
        <w:rPr>
          <w:rFonts w:cs="Times New Roman"/>
          <w:szCs w:val="24"/>
          <w:lang w:val="tr-TR"/>
        </w:rPr>
        <w:t>Cementos</w:t>
      </w:r>
      <w:proofErr w:type="spellEnd"/>
      <w:r w:rsidR="00743413" w:rsidRPr="00532A45">
        <w:rPr>
          <w:rFonts w:cs="Times New Roman"/>
          <w:szCs w:val="24"/>
          <w:lang w:val="tr-TR"/>
        </w:rPr>
        <w:t xml:space="preserve"> </w:t>
      </w:r>
      <w:proofErr w:type="spellStart"/>
      <w:r w:rsidR="00743413" w:rsidRPr="00532A45">
        <w:rPr>
          <w:rFonts w:cs="Times New Roman"/>
          <w:szCs w:val="24"/>
          <w:lang w:val="tr-TR"/>
        </w:rPr>
        <w:t>Argos</w:t>
      </w:r>
      <w:proofErr w:type="spellEnd"/>
      <w:r w:rsidR="00743413" w:rsidRPr="00532A45">
        <w:rPr>
          <w:rFonts w:cs="Times New Roman"/>
          <w:szCs w:val="24"/>
          <w:lang w:val="tr-TR"/>
        </w:rPr>
        <w:t xml:space="preserve">, </w:t>
      </w:r>
      <w:proofErr w:type="spellStart"/>
      <w:r w:rsidR="00743413" w:rsidRPr="00532A45">
        <w:rPr>
          <w:rFonts w:cs="Times New Roman"/>
          <w:szCs w:val="24"/>
          <w:lang w:val="tr-TR"/>
        </w:rPr>
        <w:t>C</w:t>
      </w:r>
      <w:r>
        <w:rPr>
          <w:rFonts w:cs="Times New Roman"/>
          <w:szCs w:val="24"/>
          <w:lang w:val="tr-TR"/>
        </w:rPr>
        <w:t>emex</w:t>
      </w:r>
      <w:proofErr w:type="spellEnd"/>
      <w:r w:rsidR="00743413" w:rsidRPr="00532A45">
        <w:rPr>
          <w:rFonts w:cs="Times New Roman"/>
          <w:szCs w:val="24"/>
          <w:lang w:val="tr-TR"/>
        </w:rPr>
        <w:t xml:space="preserve"> ve </w:t>
      </w:r>
      <w:proofErr w:type="spellStart"/>
      <w:r w:rsidR="00743413" w:rsidRPr="00532A45">
        <w:rPr>
          <w:rFonts w:cs="Times New Roman"/>
          <w:szCs w:val="24"/>
          <w:lang w:val="tr-TR"/>
        </w:rPr>
        <w:t>Corona</w:t>
      </w:r>
      <w:proofErr w:type="spellEnd"/>
      <w:r w:rsidR="00743413" w:rsidRPr="00532A45">
        <w:rPr>
          <w:rFonts w:cs="Times New Roman"/>
          <w:szCs w:val="24"/>
          <w:lang w:val="tr-TR"/>
        </w:rPr>
        <w:t xml:space="preserve"> </w:t>
      </w:r>
      <w:proofErr w:type="spellStart"/>
      <w:r w:rsidR="00743413" w:rsidRPr="00532A45">
        <w:rPr>
          <w:rFonts w:cs="Times New Roman"/>
          <w:szCs w:val="24"/>
          <w:lang w:val="tr-TR"/>
        </w:rPr>
        <w:t>Industrial</w:t>
      </w:r>
      <w:proofErr w:type="spellEnd"/>
      <w:r w:rsidR="00743413" w:rsidRPr="00532A45">
        <w:rPr>
          <w:rFonts w:cs="Times New Roman"/>
          <w:szCs w:val="24"/>
          <w:lang w:val="tr-TR"/>
        </w:rPr>
        <w:t xml:space="preserve"> sayıl</w:t>
      </w:r>
      <w:r>
        <w:rPr>
          <w:rFonts w:cs="Times New Roman"/>
          <w:szCs w:val="24"/>
          <w:lang w:val="tr-TR"/>
        </w:rPr>
        <w:t>abilir. Alt sektörlerde üretim yapısı incelendiğinde;</w:t>
      </w:r>
    </w:p>
    <w:p w14:paraId="0C6BDB3F" w14:textId="77777777" w:rsidR="0020747A" w:rsidRPr="00C96C43" w:rsidRDefault="0020747A" w:rsidP="00A15668">
      <w:pPr>
        <w:pStyle w:val="NormalWeb"/>
        <w:spacing w:before="0" w:beforeAutospacing="0" w:after="0" w:afterAutospacing="0"/>
        <w:jc w:val="both"/>
        <w:rPr>
          <w:rFonts w:eastAsiaTheme="minorEastAsia"/>
          <w:lang w:eastAsia="en-US"/>
        </w:rPr>
      </w:pPr>
    </w:p>
    <w:p w14:paraId="7A198C63" w14:textId="22F0D6C4" w:rsidR="00A72CA1" w:rsidRPr="00C44139" w:rsidRDefault="00A72CA1" w:rsidP="00A15668">
      <w:pPr>
        <w:pStyle w:val="NormalWeb"/>
        <w:spacing w:before="0" w:beforeAutospacing="0" w:after="0" w:afterAutospacing="0"/>
        <w:jc w:val="both"/>
        <w:rPr>
          <w:rFonts w:eastAsiaTheme="minorEastAsia"/>
          <w:i/>
          <w:iCs/>
          <w:lang w:eastAsia="en-US"/>
        </w:rPr>
      </w:pPr>
      <w:r w:rsidRPr="00C44139">
        <w:rPr>
          <w:rFonts w:eastAsiaTheme="minorEastAsia"/>
          <w:i/>
          <w:iCs/>
          <w:lang w:eastAsia="en-US"/>
        </w:rPr>
        <w:t>Çimento ve Beton</w:t>
      </w:r>
    </w:p>
    <w:p w14:paraId="412BB3F7" w14:textId="77777777" w:rsidR="00A72CA1" w:rsidRPr="0055780D" w:rsidRDefault="00A72CA1" w:rsidP="00910417">
      <w:pPr>
        <w:pStyle w:val="NormalWeb"/>
        <w:numPr>
          <w:ilvl w:val="0"/>
          <w:numId w:val="7"/>
        </w:numPr>
        <w:spacing w:before="0" w:beforeAutospacing="0" w:after="0" w:afterAutospacing="0"/>
        <w:jc w:val="both"/>
        <w:rPr>
          <w:rFonts w:eastAsiaTheme="minorEastAsia"/>
          <w:lang w:eastAsia="en-US"/>
        </w:rPr>
      </w:pPr>
      <w:r w:rsidRPr="0055780D">
        <w:rPr>
          <w:rFonts w:eastAsiaTheme="minorEastAsia"/>
          <w:lang w:eastAsia="en-US"/>
        </w:rPr>
        <w:t>Kolombiya, çimento üretiminde bölgesinde güçlü bir konuma sahiptir.</w:t>
      </w:r>
    </w:p>
    <w:p w14:paraId="44A3EA44" w14:textId="77777777" w:rsidR="00A72CA1" w:rsidRPr="0055780D" w:rsidRDefault="00A72CA1" w:rsidP="00910417">
      <w:pPr>
        <w:pStyle w:val="NormalWeb"/>
        <w:numPr>
          <w:ilvl w:val="0"/>
          <w:numId w:val="7"/>
        </w:numPr>
        <w:spacing w:before="0" w:beforeAutospacing="0" w:after="0" w:afterAutospacing="0"/>
        <w:jc w:val="both"/>
        <w:rPr>
          <w:rFonts w:eastAsiaTheme="minorEastAsia"/>
          <w:lang w:eastAsia="en-US"/>
        </w:rPr>
      </w:pPr>
      <w:r w:rsidRPr="0055780D">
        <w:rPr>
          <w:rFonts w:eastAsiaTheme="minorEastAsia"/>
          <w:lang w:eastAsia="en-US"/>
        </w:rPr>
        <w:t xml:space="preserve">Başlıca üreticiler: </w:t>
      </w:r>
      <w:proofErr w:type="spellStart"/>
      <w:r w:rsidRPr="0055780D">
        <w:rPr>
          <w:rFonts w:eastAsiaTheme="minorEastAsia"/>
          <w:lang w:eastAsia="en-US"/>
        </w:rPr>
        <w:t>Cementos</w:t>
      </w:r>
      <w:proofErr w:type="spellEnd"/>
      <w:r w:rsidRPr="0055780D">
        <w:rPr>
          <w:rFonts w:eastAsiaTheme="minorEastAsia"/>
          <w:lang w:eastAsia="en-US"/>
        </w:rPr>
        <w:t xml:space="preserve"> </w:t>
      </w:r>
      <w:proofErr w:type="spellStart"/>
      <w:r w:rsidRPr="0055780D">
        <w:rPr>
          <w:rFonts w:eastAsiaTheme="minorEastAsia"/>
          <w:lang w:eastAsia="en-US"/>
        </w:rPr>
        <w:t>Argos</w:t>
      </w:r>
      <w:proofErr w:type="spellEnd"/>
      <w:r w:rsidRPr="0055780D">
        <w:rPr>
          <w:rFonts w:eastAsiaTheme="minorEastAsia"/>
          <w:lang w:eastAsia="en-US"/>
        </w:rPr>
        <w:t xml:space="preserve">, </w:t>
      </w:r>
      <w:proofErr w:type="spellStart"/>
      <w:r w:rsidRPr="0055780D">
        <w:rPr>
          <w:rFonts w:eastAsiaTheme="minorEastAsia"/>
          <w:lang w:eastAsia="en-US"/>
        </w:rPr>
        <w:t>Cemex</w:t>
      </w:r>
      <w:proofErr w:type="spellEnd"/>
      <w:r w:rsidRPr="0055780D">
        <w:rPr>
          <w:rFonts w:eastAsiaTheme="minorEastAsia"/>
          <w:lang w:eastAsia="en-US"/>
        </w:rPr>
        <w:t xml:space="preserve"> </w:t>
      </w:r>
      <w:proofErr w:type="spellStart"/>
      <w:r w:rsidRPr="0055780D">
        <w:rPr>
          <w:rFonts w:eastAsiaTheme="minorEastAsia"/>
          <w:lang w:eastAsia="en-US"/>
        </w:rPr>
        <w:t>Colombia</w:t>
      </w:r>
      <w:proofErr w:type="spellEnd"/>
      <w:r w:rsidRPr="0055780D">
        <w:rPr>
          <w:rFonts w:eastAsiaTheme="minorEastAsia"/>
          <w:lang w:eastAsia="en-US"/>
        </w:rPr>
        <w:t xml:space="preserve"> ve </w:t>
      </w:r>
      <w:proofErr w:type="spellStart"/>
      <w:r w:rsidRPr="0055780D">
        <w:rPr>
          <w:rFonts w:eastAsiaTheme="minorEastAsia"/>
          <w:lang w:eastAsia="en-US"/>
        </w:rPr>
        <w:t>Holcim</w:t>
      </w:r>
      <w:proofErr w:type="spellEnd"/>
      <w:r w:rsidRPr="0055780D">
        <w:rPr>
          <w:rFonts w:eastAsiaTheme="minorEastAsia"/>
          <w:lang w:eastAsia="en-US"/>
        </w:rPr>
        <w:t xml:space="preserve"> </w:t>
      </w:r>
      <w:proofErr w:type="spellStart"/>
      <w:r w:rsidRPr="0055780D">
        <w:rPr>
          <w:rFonts w:eastAsiaTheme="minorEastAsia"/>
          <w:lang w:eastAsia="en-US"/>
        </w:rPr>
        <w:t>Colombia</w:t>
      </w:r>
      <w:proofErr w:type="spellEnd"/>
      <w:r w:rsidRPr="0055780D">
        <w:rPr>
          <w:rFonts w:eastAsiaTheme="minorEastAsia"/>
          <w:lang w:eastAsia="en-US"/>
        </w:rPr>
        <w:t>.</w:t>
      </w:r>
    </w:p>
    <w:p w14:paraId="5F5EFCE1" w14:textId="0315D99C" w:rsidR="00A72CA1" w:rsidRDefault="00A72CA1" w:rsidP="00910417">
      <w:pPr>
        <w:pStyle w:val="NormalWeb"/>
        <w:numPr>
          <w:ilvl w:val="0"/>
          <w:numId w:val="7"/>
        </w:numPr>
        <w:spacing w:before="0" w:beforeAutospacing="0" w:after="0" w:afterAutospacing="0"/>
        <w:jc w:val="both"/>
        <w:rPr>
          <w:rFonts w:eastAsiaTheme="minorEastAsia"/>
          <w:lang w:eastAsia="en-US"/>
        </w:rPr>
      </w:pPr>
      <w:r w:rsidRPr="0055780D">
        <w:rPr>
          <w:rFonts w:eastAsiaTheme="minorEastAsia"/>
          <w:lang w:eastAsia="en-US"/>
        </w:rPr>
        <w:t xml:space="preserve">Yıllık çimento üretim kapasitesi yaklaşık 15 milyon ton seviyesindedir. Bunun önemli bir kısmı iç pazarda tüketilir, bir bölümü ise </w:t>
      </w:r>
      <w:proofErr w:type="spellStart"/>
      <w:r w:rsidRPr="0055780D">
        <w:rPr>
          <w:rFonts w:eastAsiaTheme="minorEastAsia"/>
          <w:lang w:eastAsia="en-US"/>
        </w:rPr>
        <w:t>Karayipler</w:t>
      </w:r>
      <w:proofErr w:type="spellEnd"/>
      <w:r w:rsidRPr="0055780D">
        <w:rPr>
          <w:rFonts w:eastAsiaTheme="minorEastAsia"/>
          <w:lang w:eastAsia="en-US"/>
        </w:rPr>
        <w:t xml:space="preserve"> ve Orta Amerika’ya ihraç edilir.</w:t>
      </w:r>
    </w:p>
    <w:p w14:paraId="7849DAD5" w14:textId="77777777" w:rsidR="007C630C" w:rsidRPr="0055780D" w:rsidRDefault="007C630C" w:rsidP="007C630C">
      <w:pPr>
        <w:pStyle w:val="NormalWeb"/>
        <w:spacing w:before="0" w:beforeAutospacing="0" w:after="0" w:afterAutospacing="0"/>
        <w:ind w:left="720"/>
        <w:jc w:val="both"/>
        <w:rPr>
          <w:rFonts w:eastAsiaTheme="minorEastAsia"/>
          <w:lang w:eastAsia="en-US"/>
        </w:rPr>
      </w:pPr>
    </w:p>
    <w:p w14:paraId="5A183D32" w14:textId="204D2DE4" w:rsidR="00A72CA1" w:rsidRPr="00C44139" w:rsidRDefault="00A72CA1" w:rsidP="00A15668">
      <w:pPr>
        <w:pStyle w:val="NormalWeb"/>
        <w:spacing w:before="0" w:beforeAutospacing="0" w:after="0" w:afterAutospacing="0"/>
        <w:jc w:val="both"/>
        <w:rPr>
          <w:rFonts w:eastAsiaTheme="minorEastAsia"/>
          <w:i/>
          <w:iCs/>
          <w:lang w:eastAsia="en-US"/>
        </w:rPr>
      </w:pPr>
      <w:r w:rsidRPr="00C44139">
        <w:rPr>
          <w:rFonts w:eastAsiaTheme="minorEastAsia"/>
          <w:i/>
          <w:iCs/>
          <w:lang w:eastAsia="en-US"/>
        </w:rPr>
        <w:t>Demir-Çelik</w:t>
      </w:r>
    </w:p>
    <w:p w14:paraId="6EF091DC" w14:textId="77777777" w:rsidR="00A72CA1" w:rsidRPr="0055780D" w:rsidRDefault="00A72CA1" w:rsidP="00910417">
      <w:pPr>
        <w:pStyle w:val="NormalWeb"/>
        <w:numPr>
          <w:ilvl w:val="0"/>
          <w:numId w:val="8"/>
        </w:numPr>
        <w:spacing w:before="0" w:beforeAutospacing="0" w:after="0" w:afterAutospacing="0"/>
        <w:jc w:val="both"/>
        <w:rPr>
          <w:rFonts w:eastAsiaTheme="minorEastAsia"/>
          <w:lang w:eastAsia="en-US"/>
        </w:rPr>
      </w:pPr>
      <w:r w:rsidRPr="0055780D">
        <w:rPr>
          <w:rFonts w:eastAsiaTheme="minorEastAsia"/>
          <w:lang w:eastAsia="en-US"/>
        </w:rPr>
        <w:t>İnşaat demiri ve çelik üretiminde yerel firmalar kapasite açısından sınırlıdır; Kolombiya, önemli miktarda Türkiye, Meksika ve Brezilya’dan ithalat yapmaktadır.</w:t>
      </w:r>
    </w:p>
    <w:p w14:paraId="1E1897F0" w14:textId="445D212E" w:rsidR="00A72CA1" w:rsidRDefault="00A72CA1" w:rsidP="00910417">
      <w:pPr>
        <w:pStyle w:val="NormalWeb"/>
        <w:numPr>
          <w:ilvl w:val="0"/>
          <w:numId w:val="8"/>
        </w:numPr>
        <w:spacing w:before="0" w:beforeAutospacing="0" w:after="0" w:afterAutospacing="0"/>
        <w:jc w:val="both"/>
        <w:rPr>
          <w:rFonts w:eastAsiaTheme="minorEastAsia"/>
          <w:lang w:eastAsia="en-US"/>
        </w:rPr>
      </w:pPr>
      <w:r w:rsidRPr="0055780D">
        <w:rPr>
          <w:rFonts w:eastAsiaTheme="minorEastAsia"/>
          <w:lang w:eastAsia="en-US"/>
        </w:rPr>
        <w:t xml:space="preserve">Yine de Kolombiya’da faaliyet gösteren </w:t>
      </w:r>
      <w:proofErr w:type="spellStart"/>
      <w:r w:rsidRPr="0055780D">
        <w:rPr>
          <w:rFonts w:eastAsiaTheme="minorEastAsia"/>
          <w:lang w:eastAsia="en-US"/>
        </w:rPr>
        <w:t>Ternium</w:t>
      </w:r>
      <w:proofErr w:type="spellEnd"/>
      <w:r w:rsidRPr="0055780D">
        <w:rPr>
          <w:rFonts w:eastAsiaTheme="minorEastAsia"/>
          <w:lang w:eastAsia="en-US"/>
        </w:rPr>
        <w:t xml:space="preserve"> </w:t>
      </w:r>
      <w:proofErr w:type="spellStart"/>
      <w:r w:rsidRPr="0055780D">
        <w:rPr>
          <w:rFonts w:eastAsiaTheme="minorEastAsia"/>
          <w:lang w:eastAsia="en-US"/>
        </w:rPr>
        <w:t>Colombia</w:t>
      </w:r>
      <w:proofErr w:type="spellEnd"/>
      <w:r w:rsidRPr="0055780D">
        <w:rPr>
          <w:rFonts w:eastAsiaTheme="minorEastAsia"/>
          <w:lang w:eastAsia="en-US"/>
        </w:rPr>
        <w:t xml:space="preserve"> ve </w:t>
      </w:r>
      <w:proofErr w:type="spellStart"/>
      <w:r w:rsidRPr="0055780D">
        <w:rPr>
          <w:rFonts w:eastAsiaTheme="minorEastAsia"/>
          <w:lang w:eastAsia="en-US"/>
        </w:rPr>
        <w:t>Sidoc</w:t>
      </w:r>
      <w:proofErr w:type="spellEnd"/>
      <w:r w:rsidRPr="0055780D">
        <w:rPr>
          <w:rFonts w:eastAsiaTheme="minorEastAsia"/>
          <w:lang w:eastAsia="en-US"/>
        </w:rPr>
        <w:t xml:space="preserve"> gibi şirketler yerel ihtiyacın bir kısmını karşılamaktadır.</w:t>
      </w:r>
    </w:p>
    <w:p w14:paraId="43CEBF99" w14:textId="77777777" w:rsidR="007C630C" w:rsidRPr="0055780D" w:rsidRDefault="007C630C" w:rsidP="007C630C">
      <w:pPr>
        <w:pStyle w:val="NormalWeb"/>
        <w:spacing w:before="0" w:beforeAutospacing="0" w:after="0" w:afterAutospacing="0"/>
        <w:ind w:left="720"/>
        <w:jc w:val="both"/>
        <w:rPr>
          <w:rFonts w:eastAsiaTheme="minorEastAsia"/>
          <w:lang w:eastAsia="en-US"/>
        </w:rPr>
      </w:pPr>
    </w:p>
    <w:p w14:paraId="3089A522" w14:textId="63324882" w:rsidR="00A72CA1" w:rsidRPr="00C44139" w:rsidRDefault="00A72CA1" w:rsidP="00A15668">
      <w:pPr>
        <w:pStyle w:val="Balk3"/>
        <w:spacing w:before="0" w:line="240" w:lineRule="auto"/>
        <w:jc w:val="both"/>
        <w:rPr>
          <w:rFonts w:ascii="Times New Roman" w:eastAsiaTheme="minorEastAsia" w:hAnsi="Times New Roman" w:cs="Times New Roman"/>
          <w:b w:val="0"/>
          <w:bCs w:val="0"/>
          <w:i/>
          <w:iCs/>
          <w:color w:val="auto"/>
          <w:szCs w:val="24"/>
          <w:lang w:val="tr-TR"/>
        </w:rPr>
      </w:pPr>
      <w:r w:rsidRPr="0055780D">
        <w:rPr>
          <w:rFonts w:ascii="Times New Roman" w:eastAsiaTheme="minorEastAsia" w:hAnsi="Times New Roman" w:cs="Times New Roman"/>
          <w:b w:val="0"/>
          <w:bCs w:val="0"/>
          <w:color w:val="auto"/>
          <w:szCs w:val="24"/>
          <w:lang w:val="tr-TR"/>
        </w:rPr>
        <w:t xml:space="preserve"> </w:t>
      </w:r>
      <w:r w:rsidRPr="00C44139">
        <w:rPr>
          <w:rFonts w:ascii="Times New Roman" w:eastAsiaTheme="minorEastAsia" w:hAnsi="Times New Roman" w:cs="Times New Roman"/>
          <w:b w:val="0"/>
          <w:bCs w:val="0"/>
          <w:i/>
          <w:iCs/>
          <w:color w:val="auto"/>
          <w:szCs w:val="24"/>
          <w:lang w:val="tr-TR"/>
        </w:rPr>
        <w:t>Seramik ve Cam</w:t>
      </w:r>
    </w:p>
    <w:p w14:paraId="2B90E61D" w14:textId="77777777" w:rsidR="00A72CA1" w:rsidRPr="0055780D" w:rsidRDefault="00A72CA1" w:rsidP="00910417">
      <w:pPr>
        <w:pStyle w:val="NormalWeb"/>
        <w:numPr>
          <w:ilvl w:val="0"/>
          <w:numId w:val="9"/>
        </w:numPr>
        <w:spacing w:before="0" w:beforeAutospacing="0" w:after="0" w:afterAutospacing="0"/>
        <w:jc w:val="both"/>
        <w:rPr>
          <w:rFonts w:eastAsiaTheme="minorEastAsia"/>
          <w:lang w:eastAsia="en-US"/>
        </w:rPr>
      </w:pPr>
      <w:proofErr w:type="spellStart"/>
      <w:r w:rsidRPr="0055780D">
        <w:rPr>
          <w:rFonts w:eastAsiaTheme="minorEastAsia"/>
          <w:lang w:eastAsia="en-US"/>
        </w:rPr>
        <w:t>Boyacá</w:t>
      </w:r>
      <w:proofErr w:type="spellEnd"/>
      <w:r w:rsidRPr="0055780D">
        <w:rPr>
          <w:rFonts w:eastAsiaTheme="minorEastAsia"/>
          <w:lang w:eastAsia="en-US"/>
        </w:rPr>
        <w:t xml:space="preserve"> ve </w:t>
      </w:r>
      <w:proofErr w:type="spellStart"/>
      <w:r w:rsidRPr="0055780D">
        <w:rPr>
          <w:rFonts w:eastAsiaTheme="minorEastAsia"/>
          <w:lang w:eastAsia="en-US"/>
        </w:rPr>
        <w:t>Antioquia</w:t>
      </w:r>
      <w:proofErr w:type="spellEnd"/>
      <w:r w:rsidRPr="0055780D">
        <w:rPr>
          <w:rFonts w:eastAsiaTheme="minorEastAsia"/>
          <w:lang w:eastAsia="en-US"/>
        </w:rPr>
        <w:t xml:space="preserve"> bölgelerinde seramik ve tuğla üretimi yaygındır.</w:t>
      </w:r>
    </w:p>
    <w:p w14:paraId="70D8BB6D" w14:textId="622CD24D" w:rsidR="00A72CA1" w:rsidRPr="0055780D" w:rsidRDefault="00A72CA1" w:rsidP="00910417">
      <w:pPr>
        <w:pStyle w:val="NormalWeb"/>
        <w:numPr>
          <w:ilvl w:val="0"/>
          <w:numId w:val="9"/>
        </w:numPr>
        <w:spacing w:before="0" w:beforeAutospacing="0" w:after="0" w:afterAutospacing="0"/>
        <w:jc w:val="both"/>
        <w:rPr>
          <w:rFonts w:eastAsiaTheme="minorEastAsia"/>
          <w:lang w:eastAsia="en-US"/>
        </w:rPr>
      </w:pPr>
      <w:r w:rsidRPr="0055780D">
        <w:rPr>
          <w:rFonts w:eastAsiaTheme="minorEastAsia"/>
          <w:lang w:eastAsia="en-US"/>
        </w:rPr>
        <w:t xml:space="preserve">Cam üretiminde özellikle yapı camı alanında </w:t>
      </w:r>
      <w:proofErr w:type="spellStart"/>
      <w:r w:rsidRPr="0055780D">
        <w:rPr>
          <w:rFonts w:eastAsiaTheme="minorEastAsia"/>
          <w:lang w:eastAsia="en-US"/>
        </w:rPr>
        <w:t>Tecnoglass</w:t>
      </w:r>
      <w:proofErr w:type="spellEnd"/>
      <w:r w:rsidRPr="0055780D">
        <w:rPr>
          <w:rFonts w:eastAsiaTheme="minorEastAsia"/>
          <w:lang w:eastAsia="en-US"/>
        </w:rPr>
        <w:t xml:space="preserve"> gibi ihracat odaklı büyük şirket</w:t>
      </w:r>
      <w:r w:rsidR="007C630C">
        <w:rPr>
          <w:rFonts w:eastAsiaTheme="minorEastAsia"/>
          <w:lang w:eastAsia="en-US"/>
        </w:rPr>
        <w:t xml:space="preserve"> bir şirket </w:t>
      </w:r>
      <w:r w:rsidRPr="0055780D">
        <w:rPr>
          <w:rFonts w:eastAsiaTheme="minorEastAsia"/>
          <w:lang w:eastAsia="en-US"/>
        </w:rPr>
        <w:t>öne çık</w:t>
      </w:r>
      <w:r w:rsidR="007C630C">
        <w:rPr>
          <w:rFonts w:eastAsiaTheme="minorEastAsia"/>
          <w:lang w:eastAsia="en-US"/>
        </w:rPr>
        <w:t>maktadır</w:t>
      </w:r>
      <w:r w:rsidRPr="0055780D">
        <w:rPr>
          <w:rFonts w:eastAsiaTheme="minorEastAsia"/>
          <w:lang w:eastAsia="en-US"/>
        </w:rPr>
        <w:t>.</w:t>
      </w:r>
    </w:p>
    <w:p w14:paraId="6BCCBEAB" w14:textId="77777777" w:rsidR="00743413" w:rsidRPr="0055780D" w:rsidRDefault="00743413" w:rsidP="00A15668">
      <w:pPr>
        <w:pStyle w:val="NormalWeb"/>
        <w:spacing w:before="0" w:beforeAutospacing="0" w:after="0" w:afterAutospacing="0"/>
        <w:ind w:left="720"/>
        <w:jc w:val="both"/>
        <w:rPr>
          <w:rFonts w:eastAsiaTheme="minorEastAsia"/>
          <w:lang w:eastAsia="en-US"/>
        </w:rPr>
      </w:pPr>
    </w:p>
    <w:p w14:paraId="459B3D15" w14:textId="096EB442" w:rsidR="00A72CA1" w:rsidRPr="00C44139" w:rsidRDefault="00A72CA1" w:rsidP="00A15668">
      <w:pPr>
        <w:pStyle w:val="Balk3"/>
        <w:spacing w:before="0" w:line="240" w:lineRule="auto"/>
        <w:jc w:val="both"/>
        <w:rPr>
          <w:rFonts w:ascii="Times New Roman" w:eastAsiaTheme="minorEastAsia" w:hAnsi="Times New Roman" w:cs="Times New Roman"/>
          <w:b w:val="0"/>
          <w:bCs w:val="0"/>
          <w:i/>
          <w:iCs/>
          <w:color w:val="auto"/>
          <w:szCs w:val="24"/>
          <w:lang w:val="tr-TR"/>
        </w:rPr>
      </w:pPr>
      <w:r w:rsidRPr="00C44139">
        <w:rPr>
          <w:rFonts w:ascii="Times New Roman" w:eastAsiaTheme="minorEastAsia" w:hAnsi="Times New Roman" w:cs="Times New Roman"/>
          <w:b w:val="0"/>
          <w:bCs w:val="0"/>
          <w:i/>
          <w:iCs/>
          <w:color w:val="auto"/>
          <w:szCs w:val="24"/>
          <w:lang w:val="tr-TR"/>
        </w:rPr>
        <w:t>Boya ve Kimyasal Malzemeler</w:t>
      </w:r>
    </w:p>
    <w:p w14:paraId="6F832B76" w14:textId="77777777" w:rsidR="00A72CA1" w:rsidRPr="0055780D" w:rsidRDefault="00A72CA1" w:rsidP="00910417">
      <w:pPr>
        <w:pStyle w:val="NormalWeb"/>
        <w:numPr>
          <w:ilvl w:val="0"/>
          <w:numId w:val="10"/>
        </w:numPr>
        <w:spacing w:before="0" w:beforeAutospacing="0" w:after="0" w:afterAutospacing="0"/>
        <w:jc w:val="both"/>
        <w:rPr>
          <w:rFonts w:eastAsiaTheme="minorEastAsia"/>
          <w:lang w:eastAsia="en-US"/>
        </w:rPr>
      </w:pPr>
      <w:r w:rsidRPr="0055780D">
        <w:rPr>
          <w:rFonts w:eastAsiaTheme="minorEastAsia"/>
          <w:lang w:eastAsia="en-US"/>
        </w:rPr>
        <w:t>İnşaat boyaları ve kaplama malzemeleri üretiminde yerel firmaların yanı sıra çok uluslu markalar da Kolombiya’da üretim tesislerine sahiptir.</w:t>
      </w:r>
    </w:p>
    <w:p w14:paraId="16275018" w14:textId="28BB9923" w:rsidR="00A72CA1" w:rsidRPr="0055780D" w:rsidRDefault="00A72CA1" w:rsidP="00910417">
      <w:pPr>
        <w:pStyle w:val="NormalWeb"/>
        <w:numPr>
          <w:ilvl w:val="0"/>
          <w:numId w:val="10"/>
        </w:numPr>
        <w:spacing w:before="0" w:beforeAutospacing="0" w:after="0" w:afterAutospacing="0"/>
        <w:jc w:val="both"/>
        <w:rPr>
          <w:rFonts w:eastAsiaTheme="minorEastAsia"/>
          <w:lang w:eastAsia="en-US"/>
        </w:rPr>
      </w:pPr>
      <w:r w:rsidRPr="0055780D">
        <w:rPr>
          <w:rFonts w:eastAsiaTheme="minorEastAsia"/>
          <w:lang w:eastAsia="en-US"/>
        </w:rPr>
        <w:t xml:space="preserve">Özellikle </w:t>
      </w:r>
      <w:proofErr w:type="spellStart"/>
      <w:r w:rsidRPr="0055780D">
        <w:rPr>
          <w:rFonts w:eastAsiaTheme="minorEastAsia"/>
          <w:lang w:eastAsia="en-US"/>
        </w:rPr>
        <w:t>Pintuco</w:t>
      </w:r>
      <w:proofErr w:type="spellEnd"/>
      <w:r w:rsidRPr="0055780D">
        <w:rPr>
          <w:rFonts w:eastAsiaTheme="minorEastAsia"/>
          <w:lang w:eastAsia="en-US"/>
        </w:rPr>
        <w:t xml:space="preserve"> bölgenin en bilinen boya üreticisidir.</w:t>
      </w:r>
    </w:p>
    <w:p w14:paraId="3FEEA6A9" w14:textId="08D73394" w:rsidR="00743413" w:rsidRDefault="00743413" w:rsidP="00A15668">
      <w:pPr>
        <w:pStyle w:val="NormalWeb"/>
        <w:spacing w:before="0" w:beforeAutospacing="0" w:after="0" w:afterAutospacing="0"/>
        <w:ind w:left="720"/>
        <w:jc w:val="both"/>
        <w:rPr>
          <w:rFonts w:eastAsiaTheme="minorEastAsia"/>
          <w:lang w:eastAsia="en-US"/>
        </w:rPr>
      </w:pPr>
    </w:p>
    <w:p w14:paraId="42E27CEC" w14:textId="05DF4081" w:rsidR="001305F3" w:rsidRDefault="001305F3" w:rsidP="00A15668">
      <w:pPr>
        <w:pStyle w:val="NormalWeb"/>
        <w:spacing w:before="0" w:beforeAutospacing="0" w:after="0" w:afterAutospacing="0"/>
        <w:ind w:left="720"/>
        <w:jc w:val="both"/>
        <w:rPr>
          <w:rFonts w:eastAsiaTheme="minorEastAsia"/>
          <w:lang w:eastAsia="en-US"/>
        </w:rPr>
      </w:pPr>
    </w:p>
    <w:p w14:paraId="60BA5560" w14:textId="77777777" w:rsidR="001305F3" w:rsidRPr="00C96C43" w:rsidRDefault="001305F3" w:rsidP="00A15668">
      <w:pPr>
        <w:pStyle w:val="NormalWeb"/>
        <w:spacing w:before="0" w:beforeAutospacing="0" w:after="0" w:afterAutospacing="0"/>
        <w:ind w:left="720"/>
        <w:jc w:val="both"/>
        <w:rPr>
          <w:rFonts w:eastAsiaTheme="minorEastAsia"/>
          <w:lang w:eastAsia="en-US"/>
        </w:rPr>
      </w:pPr>
    </w:p>
    <w:p w14:paraId="0476BCAF" w14:textId="575597EE" w:rsidR="00F5250A" w:rsidRDefault="006E09E7" w:rsidP="00910417">
      <w:pPr>
        <w:pStyle w:val="ListeMaddemi"/>
        <w:numPr>
          <w:ilvl w:val="0"/>
          <w:numId w:val="15"/>
        </w:numPr>
        <w:spacing w:after="0" w:line="240" w:lineRule="auto"/>
        <w:rPr>
          <w:b/>
          <w:bCs/>
          <w:lang w:val="tr-TR"/>
        </w:rPr>
      </w:pPr>
      <w:r w:rsidRPr="006338C5">
        <w:rPr>
          <w:b/>
          <w:bCs/>
          <w:lang w:val="tr-TR"/>
        </w:rPr>
        <w:lastRenderedPageBreak/>
        <w:t xml:space="preserve">İnşaat Malzemeleri Sektöründe </w:t>
      </w:r>
      <w:r w:rsidR="007416FF" w:rsidRPr="00DA4A85">
        <w:rPr>
          <w:b/>
          <w:bCs/>
          <w:lang w:val="tr-TR"/>
        </w:rPr>
        <w:t>Dış Ticaret</w:t>
      </w:r>
    </w:p>
    <w:p w14:paraId="09B26573" w14:textId="77777777" w:rsidR="00C44139" w:rsidRDefault="00C44139" w:rsidP="00C44139">
      <w:pPr>
        <w:pStyle w:val="ListeMaddemi"/>
        <w:numPr>
          <w:ilvl w:val="0"/>
          <w:numId w:val="0"/>
        </w:numPr>
        <w:spacing w:after="0" w:line="240" w:lineRule="auto"/>
        <w:ind w:left="360"/>
        <w:rPr>
          <w:b/>
          <w:bCs/>
          <w:lang w:val="tr-TR"/>
        </w:rPr>
      </w:pPr>
    </w:p>
    <w:p w14:paraId="631A3C53" w14:textId="1B780CAA" w:rsidR="004D2524" w:rsidRDefault="004D2524" w:rsidP="00A15668">
      <w:pPr>
        <w:spacing w:after="0" w:line="240" w:lineRule="auto"/>
        <w:jc w:val="both"/>
        <w:rPr>
          <w:rFonts w:cs="Times New Roman"/>
          <w:szCs w:val="24"/>
          <w:lang w:val="tr-TR"/>
        </w:rPr>
      </w:pPr>
      <w:r w:rsidRPr="00C96C43">
        <w:rPr>
          <w:rFonts w:cs="Times New Roman"/>
          <w:szCs w:val="24"/>
          <w:lang w:val="tr-TR"/>
        </w:rPr>
        <w:t xml:space="preserve">Kolombiya inşaat malzemeleri </w:t>
      </w:r>
      <w:r w:rsidR="00C44139">
        <w:rPr>
          <w:rFonts w:cs="Times New Roman"/>
          <w:szCs w:val="24"/>
          <w:lang w:val="tr-TR"/>
        </w:rPr>
        <w:t xml:space="preserve">sektöründe son yıllarda </w:t>
      </w:r>
      <w:r w:rsidR="00702FF1">
        <w:rPr>
          <w:rFonts w:cs="Times New Roman"/>
          <w:szCs w:val="24"/>
          <w:lang w:val="tr-TR"/>
        </w:rPr>
        <w:t xml:space="preserve">hem </w:t>
      </w:r>
      <w:r w:rsidR="00C44139">
        <w:rPr>
          <w:rFonts w:cs="Times New Roman"/>
          <w:szCs w:val="24"/>
          <w:lang w:val="tr-TR"/>
        </w:rPr>
        <w:t>ithalat</w:t>
      </w:r>
      <w:r w:rsidR="00702FF1">
        <w:rPr>
          <w:rFonts w:cs="Times New Roman"/>
          <w:szCs w:val="24"/>
          <w:lang w:val="tr-TR"/>
        </w:rPr>
        <w:t xml:space="preserve">ta hem de </w:t>
      </w:r>
      <w:r w:rsidRPr="00C96C43">
        <w:rPr>
          <w:rFonts w:cs="Times New Roman"/>
          <w:szCs w:val="24"/>
          <w:lang w:val="tr-TR"/>
        </w:rPr>
        <w:t>ihracat</w:t>
      </w:r>
      <w:r w:rsidR="00C44139">
        <w:rPr>
          <w:rFonts w:cs="Times New Roman"/>
          <w:szCs w:val="24"/>
          <w:lang w:val="tr-TR"/>
        </w:rPr>
        <w:t>ta</w:t>
      </w:r>
      <w:r w:rsidRPr="00C96C43">
        <w:rPr>
          <w:rFonts w:cs="Times New Roman"/>
          <w:szCs w:val="24"/>
          <w:lang w:val="tr-TR"/>
        </w:rPr>
        <w:t xml:space="preserve"> artış gözlenm</w:t>
      </w:r>
      <w:r w:rsidR="00C44139">
        <w:rPr>
          <w:rFonts w:cs="Times New Roman"/>
          <w:szCs w:val="24"/>
          <w:lang w:val="tr-TR"/>
        </w:rPr>
        <w:t>ektedir</w:t>
      </w:r>
      <w:r w:rsidRPr="00C96C43">
        <w:rPr>
          <w:rFonts w:cs="Times New Roman"/>
          <w:szCs w:val="24"/>
          <w:lang w:val="tr-TR"/>
        </w:rPr>
        <w:t xml:space="preserve">. 2023'te ihracat 993,5 milyon </w:t>
      </w:r>
      <w:r w:rsidR="00C44139">
        <w:rPr>
          <w:rFonts w:cs="Times New Roman"/>
          <w:szCs w:val="24"/>
          <w:lang w:val="tr-TR"/>
        </w:rPr>
        <w:t>ABD Doları seviyesinde</w:t>
      </w:r>
      <w:r w:rsidRPr="00C96C43">
        <w:rPr>
          <w:rFonts w:cs="Times New Roman"/>
          <w:szCs w:val="24"/>
          <w:lang w:val="tr-TR"/>
        </w:rPr>
        <w:t xml:space="preserve">, ithalat ise 1,8 milyar </w:t>
      </w:r>
      <w:r w:rsidR="00C44139">
        <w:rPr>
          <w:rFonts w:cs="Times New Roman"/>
          <w:szCs w:val="24"/>
          <w:lang w:val="tr-TR"/>
        </w:rPr>
        <w:t xml:space="preserve">ABD Doları </w:t>
      </w:r>
      <w:r w:rsidRPr="00C96C43">
        <w:rPr>
          <w:rFonts w:cs="Times New Roman"/>
          <w:szCs w:val="24"/>
          <w:lang w:val="tr-TR"/>
        </w:rPr>
        <w:t xml:space="preserve">seviyesinde </w:t>
      </w:r>
      <w:r w:rsidR="00C44139">
        <w:rPr>
          <w:rFonts w:cs="Times New Roman"/>
          <w:szCs w:val="24"/>
          <w:lang w:val="tr-TR"/>
        </w:rPr>
        <w:t xml:space="preserve">iken 2024 yılında </w:t>
      </w:r>
      <w:r w:rsidR="00C44139" w:rsidRPr="00C96C43">
        <w:rPr>
          <w:rFonts w:cs="Times New Roman"/>
          <w:szCs w:val="24"/>
          <w:lang w:val="tr-TR"/>
        </w:rPr>
        <w:t xml:space="preserve">ihracat </w:t>
      </w:r>
      <w:r w:rsidR="00702FF1">
        <w:rPr>
          <w:rFonts w:cs="Times New Roman"/>
          <w:szCs w:val="24"/>
          <w:lang w:val="tr-TR"/>
        </w:rPr>
        <w:t>1,6 milyar</w:t>
      </w:r>
      <w:r w:rsidR="00C44139" w:rsidRPr="00C96C43">
        <w:rPr>
          <w:rFonts w:cs="Times New Roman"/>
          <w:szCs w:val="24"/>
          <w:lang w:val="tr-TR"/>
        </w:rPr>
        <w:t xml:space="preserve"> </w:t>
      </w:r>
      <w:r w:rsidR="00C44139">
        <w:rPr>
          <w:rFonts w:cs="Times New Roman"/>
          <w:szCs w:val="24"/>
          <w:lang w:val="tr-TR"/>
        </w:rPr>
        <w:t>ABD Doları seviyesine,</w:t>
      </w:r>
      <w:r w:rsidR="00C44139" w:rsidRPr="00C96C43">
        <w:rPr>
          <w:rFonts w:cs="Times New Roman"/>
          <w:szCs w:val="24"/>
          <w:lang w:val="tr-TR"/>
        </w:rPr>
        <w:t xml:space="preserve"> ithalat ise </w:t>
      </w:r>
      <w:r w:rsidR="00702FF1">
        <w:rPr>
          <w:rFonts w:cs="Times New Roman"/>
          <w:szCs w:val="24"/>
          <w:lang w:val="tr-TR"/>
        </w:rPr>
        <w:t>3</w:t>
      </w:r>
      <w:r w:rsidR="00C44139" w:rsidRPr="00C96C43">
        <w:rPr>
          <w:rFonts w:cs="Times New Roman"/>
          <w:szCs w:val="24"/>
          <w:lang w:val="tr-TR"/>
        </w:rPr>
        <w:t>,</w:t>
      </w:r>
      <w:r w:rsidR="00702FF1">
        <w:rPr>
          <w:rFonts w:cs="Times New Roman"/>
          <w:szCs w:val="24"/>
          <w:lang w:val="tr-TR"/>
        </w:rPr>
        <w:t>6</w:t>
      </w:r>
      <w:r w:rsidR="00C44139" w:rsidRPr="00C96C43">
        <w:rPr>
          <w:rFonts w:cs="Times New Roman"/>
          <w:szCs w:val="24"/>
          <w:lang w:val="tr-TR"/>
        </w:rPr>
        <w:t xml:space="preserve"> milyar </w:t>
      </w:r>
      <w:r w:rsidR="00C44139">
        <w:rPr>
          <w:rFonts w:cs="Times New Roman"/>
          <w:szCs w:val="24"/>
          <w:lang w:val="tr-TR"/>
        </w:rPr>
        <w:t xml:space="preserve">ABD Doları </w:t>
      </w:r>
      <w:r w:rsidR="00C44139" w:rsidRPr="00C96C43">
        <w:rPr>
          <w:rFonts w:cs="Times New Roman"/>
          <w:szCs w:val="24"/>
          <w:lang w:val="tr-TR"/>
        </w:rPr>
        <w:t>seviyesin</w:t>
      </w:r>
      <w:r w:rsidR="00C44139">
        <w:rPr>
          <w:rFonts w:cs="Times New Roman"/>
          <w:szCs w:val="24"/>
          <w:lang w:val="tr-TR"/>
        </w:rPr>
        <w:t>e yükselmiştir.</w:t>
      </w:r>
      <w:r w:rsidR="00A645DA">
        <w:rPr>
          <w:rFonts w:cs="Times New Roman"/>
          <w:szCs w:val="24"/>
          <w:lang w:val="tr-TR"/>
        </w:rPr>
        <w:t xml:space="preserve"> </w:t>
      </w:r>
      <w:r w:rsidR="00702FF1">
        <w:rPr>
          <w:rFonts w:cs="Times New Roman"/>
          <w:szCs w:val="24"/>
          <w:lang w:val="tr-TR"/>
        </w:rPr>
        <w:t>Diğer ülkelerden e</w:t>
      </w:r>
      <w:r w:rsidRPr="00C96C43">
        <w:rPr>
          <w:rFonts w:cs="Times New Roman"/>
          <w:szCs w:val="24"/>
          <w:lang w:val="tr-TR"/>
        </w:rPr>
        <w:t xml:space="preserve">n çok ithal edilen ürünler </w:t>
      </w:r>
      <w:r w:rsidR="00702FF1">
        <w:rPr>
          <w:rFonts w:cs="Times New Roman"/>
          <w:szCs w:val="24"/>
          <w:lang w:val="tr-TR"/>
        </w:rPr>
        <w:t xml:space="preserve">olarak </w:t>
      </w:r>
      <w:r w:rsidRPr="00C96C43">
        <w:rPr>
          <w:rFonts w:cs="Times New Roman"/>
          <w:szCs w:val="24"/>
          <w:lang w:val="tr-TR"/>
        </w:rPr>
        <w:t>çelik mamulleri, seramik karolar, alüminyum profiller ve izolasyon malzemeler</w:t>
      </w:r>
      <w:r w:rsidR="00702FF1">
        <w:rPr>
          <w:rFonts w:cs="Times New Roman"/>
          <w:szCs w:val="24"/>
          <w:lang w:val="tr-TR"/>
        </w:rPr>
        <w:t>i sayılabilir</w:t>
      </w:r>
      <w:r w:rsidRPr="00C96C43">
        <w:rPr>
          <w:rFonts w:cs="Times New Roman"/>
          <w:szCs w:val="24"/>
          <w:lang w:val="tr-TR"/>
        </w:rPr>
        <w:t>.</w:t>
      </w:r>
      <w:r w:rsidR="00702FF1">
        <w:rPr>
          <w:rFonts w:cs="Times New Roman"/>
          <w:szCs w:val="24"/>
          <w:lang w:val="tr-TR"/>
        </w:rPr>
        <w:t xml:space="preserve"> Yine diğer ülkelere e</w:t>
      </w:r>
      <w:r w:rsidRPr="00C96C43">
        <w:rPr>
          <w:rFonts w:cs="Times New Roman"/>
          <w:szCs w:val="24"/>
          <w:lang w:val="tr-TR"/>
        </w:rPr>
        <w:t xml:space="preserve">n fazla ihraç edilen ürünler </w:t>
      </w:r>
      <w:r w:rsidR="00702FF1">
        <w:rPr>
          <w:rFonts w:cs="Times New Roman"/>
          <w:szCs w:val="24"/>
          <w:lang w:val="tr-TR"/>
        </w:rPr>
        <w:t xml:space="preserve">olarak </w:t>
      </w:r>
      <w:r w:rsidRPr="00C96C43">
        <w:rPr>
          <w:rFonts w:cs="Times New Roman"/>
          <w:szCs w:val="24"/>
          <w:lang w:val="tr-TR"/>
        </w:rPr>
        <w:t>seramik kaplama malzemeleri, sıhhi ürünler, cam eşya ve çimento bazlı ürünler</w:t>
      </w:r>
      <w:r w:rsidR="00702FF1">
        <w:rPr>
          <w:rFonts w:cs="Times New Roman"/>
          <w:szCs w:val="24"/>
          <w:lang w:val="tr-TR"/>
        </w:rPr>
        <w:t xml:space="preserve"> sayılabilir.</w:t>
      </w:r>
    </w:p>
    <w:p w14:paraId="0EFFD012" w14:textId="77777777" w:rsidR="00702FF1" w:rsidRPr="00C96C43" w:rsidRDefault="00702FF1" w:rsidP="00A15668">
      <w:pPr>
        <w:spacing w:after="0" w:line="240" w:lineRule="auto"/>
        <w:jc w:val="both"/>
        <w:rPr>
          <w:rFonts w:cs="Times New Roman"/>
          <w:szCs w:val="24"/>
          <w:lang w:val="tr-TR"/>
        </w:rPr>
      </w:pPr>
    </w:p>
    <w:p w14:paraId="60C8D7E3" w14:textId="25F69D06" w:rsidR="004D2524" w:rsidRDefault="00A645DA" w:rsidP="00A645DA">
      <w:pPr>
        <w:spacing w:after="0" w:line="240" w:lineRule="auto"/>
        <w:jc w:val="both"/>
        <w:rPr>
          <w:rFonts w:cs="Times New Roman"/>
          <w:szCs w:val="24"/>
          <w:lang w:val="tr-TR"/>
        </w:rPr>
      </w:pPr>
      <w:r>
        <w:rPr>
          <w:rFonts w:cs="Times New Roman"/>
          <w:szCs w:val="24"/>
          <w:lang w:val="tr-TR"/>
        </w:rPr>
        <w:t xml:space="preserve">İstatistikler için </w:t>
      </w:r>
      <w:proofErr w:type="spellStart"/>
      <w:r>
        <w:rPr>
          <w:rFonts w:cs="Times New Roman"/>
          <w:szCs w:val="24"/>
          <w:lang w:val="tr-TR"/>
        </w:rPr>
        <w:t>Sicex</w:t>
      </w:r>
      <w:proofErr w:type="spellEnd"/>
      <w:r>
        <w:rPr>
          <w:rFonts w:cs="Times New Roman"/>
          <w:szCs w:val="24"/>
          <w:lang w:val="tr-TR"/>
        </w:rPr>
        <w:t xml:space="preserve"> </w:t>
      </w:r>
      <w:proofErr w:type="spellStart"/>
      <w:r>
        <w:rPr>
          <w:rFonts w:cs="Times New Roman"/>
          <w:szCs w:val="24"/>
          <w:lang w:val="tr-TR"/>
        </w:rPr>
        <w:t>veritabanı</w:t>
      </w:r>
      <w:proofErr w:type="spellEnd"/>
      <w:r>
        <w:rPr>
          <w:rFonts w:cs="Times New Roman"/>
          <w:szCs w:val="24"/>
          <w:lang w:val="tr-TR"/>
        </w:rPr>
        <w:t xml:space="preserve"> ve Ticaret Bakanlığı İBS verileri kullanılmıştır.</w:t>
      </w:r>
    </w:p>
    <w:p w14:paraId="3E8E2BE9" w14:textId="77777777" w:rsidR="00A645DA" w:rsidRPr="004D2524" w:rsidRDefault="00A645DA" w:rsidP="00A645DA">
      <w:pPr>
        <w:spacing w:after="0" w:line="240" w:lineRule="auto"/>
        <w:jc w:val="both"/>
        <w:rPr>
          <w:lang w:val="tr-TR"/>
        </w:rPr>
      </w:pPr>
    </w:p>
    <w:p w14:paraId="2470C187" w14:textId="03C02A41" w:rsidR="00501D13" w:rsidRDefault="006E09E7" w:rsidP="00910417">
      <w:pPr>
        <w:pStyle w:val="ListeMaddemi"/>
        <w:numPr>
          <w:ilvl w:val="1"/>
          <w:numId w:val="15"/>
        </w:numPr>
        <w:spacing w:after="0" w:line="240" w:lineRule="auto"/>
        <w:rPr>
          <w:b/>
          <w:bCs/>
          <w:lang w:val="tr-TR"/>
        </w:rPr>
      </w:pPr>
      <w:r w:rsidRPr="006338C5">
        <w:rPr>
          <w:b/>
          <w:bCs/>
          <w:lang w:val="tr-TR"/>
        </w:rPr>
        <w:t>İnşaat Malzemeleri Sektöründe</w:t>
      </w:r>
      <w:r w:rsidR="00501D13" w:rsidRPr="004D2524">
        <w:rPr>
          <w:b/>
          <w:bCs/>
          <w:lang w:val="tr-TR"/>
        </w:rPr>
        <w:t xml:space="preserve"> Ülkenin En Fazla İthalat Gerçekleştirdiği İlk 10 Ülke</w:t>
      </w:r>
      <w:r w:rsidR="00C44139">
        <w:rPr>
          <w:b/>
          <w:bCs/>
          <w:lang w:val="tr-TR"/>
        </w:rPr>
        <w:t xml:space="preserve"> (2024 yılı)</w:t>
      </w:r>
    </w:p>
    <w:p w14:paraId="13DE9484" w14:textId="77777777" w:rsidR="00A15668" w:rsidRPr="004D2524" w:rsidRDefault="00A15668" w:rsidP="00A15668">
      <w:pPr>
        <w:pStyle w:val="ListeMaddemi"/>
        <w:numPr>
          <w:ilvl w:val="0"/>
          <w:numId w:val="0"/>
        </w:numPr>
        <w:spacing w:after="0" w:line="240" w:lineRule="auto"/>
        <w:ind w:left="792"/>
        <w:rPr>
          <w:b/>
          <w:bCs/>
          <w:lang w:val="tr-TR"/>
        </w:rPr>
      </w:pPr>
    </w:p>
    <w:tbl>
      <w:tblPr>
        <w:tblStyle w:val="TabloKlavuzu"/>
        <w:tblW w:w="6807" w:type="dxa"/>
        <w:jc w:val="center"/>
        <w:tblLook w:val="04A0" w:firstRow="1" w:lastRow="0" w:firstColumn="1" w:lastColumn="0" w:noHBand="0" w:noVBand="1"/>
      </w:tblPr>
      <w:tblGrid>
        <w:gridCol w:w="456"/>
        <w:gridCol w:w="2145"/>
        <w:gridCol w:w="2551"/>
        <w:gridCol w:w="1655"/>
      </w:tblGrid>
      <w:tr w:rsidR="00E23713" w:rsidRPr="00532A45" w14:paraId="7C406FCB" w14:textId="77777777" w:rsidTr="00BB3299">
        <w:trPr>
          <w:jc w:val="center"/>
        </w:trPr>
        <w:tc>
          <w:tcPr>
            <w:tcW w:w="456" w:type="dxa"/>
            <w:shd w:val="clear" w:color="auto" w:fill="C6D9F1" w:themeFill="text2" w:themeFillTint="33"/>
          </w:tcPr>
          <w:p w14:paraId="34D70ED3" w14:textId="77777777" w:rsidR="00E23713" w:rsidRPr="00532A45" w:rsidRDefault="00E23713" w:rsidP="00A15668">
            <w:pPr>
              <w:pStyle w:val="ListeParagraf"/>
              <w:ind w:left="0"/>
              <w:rPr>
                <w:rFonts w:cs="Times New Roman"/>
                <w:b/>
                <w:szCs w:val="24"/>
                <w:lang w:val="tr-TR"/>
              </w:rPr>
            </w:pPr>
          </w:p>
        </w:tc>
        <w:tc>
          <w:tcPr>
            <w:tcW w:w="2145" w:type="dxa"/>
            <w:shd w:val="clear" w:color="auto" w:fill="C6D9F1" w:themeFill="text2" w:themeFillTint="33"/>
            <w:hideMark/>
          </w:tcPr>
          <w:p w14:paraId="39607DA2" w14:textId="77777777" w:rsidR="00E23713" w:rsidRPr="00532A45" w:rsidRDefault="00E23713" w:rsidP="00A15668">
            <w:pPr>
              <w:pStyle w:val="ListeParagraf"/>
              <w:ind w:left="0"/>
              <w:jc w:val="center"/>
              <w:rPr>
                <w:rFonts w:cs="Times New Roman"/>
                <w:b/>
                <w:szCs w:val="24"/>
                <w:lang w:val="tr-TR"/>
              </w:rPr>
            </w:pPr>
            <w:r w:rsidRPr="00532A45">
              <w:rPr>
                <w:rFonts w:cs="Times New Roman"/>
                <w:b/>
                <w:szCs w:val="24"/>
                <w:lang w:val="tr-TR"/>
              </w:rPr>
              <w:t>Ülke Adı</w:t>
            </w:r>
          </w:p>
        </w:tc>
        <w:tc>
          <w:tcPr>
            <w:tcW w:w="2551" w:type="dxa"/>
            <w:shd w:val="clear" w:color="auto" w:fill="C6D9F1" w:themeFill="text2" w:themeFillTint="33"/>
            <w:hideMark/>
          </w:tcPr>
          <w:p w14:paraId="45C0868B" w14:textId="77777777" w:rsidR="00E23713" w:rsidRPr="00532A45" w:rsidRDefault="00E23713" w:rsidP="00A15668">
            <w:pPr>
              <w:pStyle w:val="ListeParagraf"/>
              <w:ind w:left="0"/>
              <w:jc w:val="center"/>
              <w:rPr>
                <w:rFonts w:cs="Times New Roman"/>
                <w:b/>
                <w:szCs w:val="24"/>
                <w:lang w:val="tr-TR"/>
              </w:rPr>
            </w:pPr>
            <w:r w:rsidRPr="00532A45">
              <w:rPr>
                <w:rFonts w:cs="Times New Roman"/>
                <w:b/>
                <w:szCs w:val="24"/>
                <w:lang w:val="tr-TR"/>
              </w:rPr>
              <w:t>İthalat Değeri ($)</w:t>
            </w:r>
          </w:p>
        </w:tc>
        <w:tc>
          <w:tcPr>
            <w:tcW w:w="1655" w:type="dxa"/>
            <w:shd w:val="clear" w:color="auto" w:fill="C6D9F1" w:themeFill="text2" w:themeFillTint="33"/>
            <w:hideMark/>
          </w:tcPr>
          <w:p w14:paraId="1A2799B5" w14:textId="5E1F088D" w:rsidR="00E23713" w:rsidRPr="00532A45" w:rsidRDefault="00E23713" w:rsidP="00A15668">
            <w:pPr>
              <w:pStyle w:val="ListeParagraf"/>
              <w:ind w:left="0"/>
              <w:jc w:val="center"/>
              <w:rPr>
                <w:rFonts w:cs="Times New Roman"/>
                <w:szCs w:val="24"/>
                <w:lang w:val="tr-TR"/>
              </w:rPr>
            </w:pPr>
            <w:r w:rsidRPr="00532A45">
              <w:rPr>
                <w:rFonts w:cs="Times New Roman"/>
                <w:b/>
                <w:szCs w:val="24"/>
                <w:lang w:val="tr-TR"/>
              </w:rPr>
              <w:t xml:space="preserve">Pay </w:t>
            </w:r>
            <w:r w:rsidRPr="00532A45">
              <w:rPr>
                <w:rFonts w:cs="Times New Roman"/>
                <w:szCs w:val="24"/>
                <w:lang w:val="tr-TR"/>
              </w:rPr>
              <w:t>(%)</w:t>
            </w:r>
          </w:p>
        </w:tc>
      </w:tr>
      <w:tr w:rsidR="00E23713" w:rsidRPr="00532A45" w14:paraId="117C7974" w14:textId="77777777" w:rsidTr="00450CB9">
        <w:trPr>
          <w:trHeight w:val="315"/>
          <w:jc w:val="center"/>
        </w:trPr>
        <w:tc>
          <w:tcPr>
            <w:tcW w:w="456" w:type="dxa"/>
            <w:noWrap/>
            <w:hideMark/>
          </w:tcPr>
          <w:p w14:paraId="60A248EC"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1</w:t>
            </w:r>
          </w:p>
        </w:tc>
        <w:tc>
          <w:tcPr>
            <w:tcW w:w="2145" w:type="dxa"/>
            <w:noWrap/>
            <w:hideMark/>
          </w:tcPr>
          <w:p w14:paraId="4CD45DBD" w14:textId="3D91E3E1"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Çin</w:t>
            </w:r>
          </w:p>
        </w:tc>
        <w:tc>
          <w:tcPr>
            <w:tcW w:w="2551" w:type="dxa"/>
            <w:noWrap/>
            <w:hideMark/>
          </w:tcPr>
          <w:p w14:paraId="0A1CEF49" w14:textId="07A98D9B"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1.597.655.810</w:t>
            </w:r>
          </w:p>
        </w:tc>
        <w:tc>
          <w:tcPr>
            <w:tcW w:w="1655" w:type="dxa"/>
            <w:noWrap/>
            <w:hideMark/>
          </w:tcPr>
          <w:p w14:paraId="13146BE9"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44</w:t>
            </w:r>
          </w:p>
        </w:tc>
      </w:tr>
      <w:tr w:rsidR="00E23713" w:rsidRPr="00532A45" w14:paraId="07FDC04B" w14:textId="77777777" w:rsidTr="00450CB9">
        <w:trPr>
          <w:trHeight w:val="315"/>
          <w:jc w:val="center"/>
        </w:trPr>
        <w:tc>
          <w:tcPr>
            <w:tcW w:w="456" w:type="dxa"/>
            <w:noWrap/>
            <w:hideMark/>
          </w:tcPr>
          <w:p w14:paraId="6F4C0645"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2</w:t>
            </w:r>
          </w:p>
        </w:tc>
        <w:tc>
          <w:tcPr>
            <w:tcW w:w="2145" w:type="dxa"/>
            <w:noWrap/>
            <w:hideMark/>
          </w:tcPr>
          <w:p w14:paraId="52996892" w14:textId="29C42A42"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A</w:t>
            </w:r>
            <w:r>
              <w:rPr>
                <w:rFonts w:eastAsia="Times New Roman" w:cs="Times New Roman"/>
                <w:color w:val="000000"/>
                <w:szCs w:val="24"/>
                <w:lang w:val="tr-TR" w:eastAsia="tr-TR"/>
              </w:rPr>
              <w:t>BD</w:t>
            </w:r>
          </w:p>
        </w:tc>
        <w:tc>
          <w:tcPr>
            <w:tcW w:w="2551" w:type="dxa"/>
            <w:noWrap/>
            <w:hideMark/>
          </w:tcPr>
          <w:p w14:paraId="624D8B45" w14:textId="6930EE8A"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343.544.232</w:t>
            </w:r>
          </w:p>
        </w:tc>
        <w:tc>
          <w:tcPr>
            <w:tcW w:w="1655" w:type="dxa"/>
            <w:noWrap/>
            <w:hideMark/>
          </w:tcPr>
          <w:p w14:paraId="53E4B4ED"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9</w:t>
            </w:r>
          </w:p>
        </w:tc>
      </w:tr>
      <w:tr w:rsidR="00E23713" w:rsidRPr="00532A45" w14:paraId="260B0041" w14:textId="77777777" w:rsidTr="00450CB9">
        <w:trPr>
          <w:trHeight w:val="315"/>
          <w:jc w:val="center"/>
        </w:trPr>
        <w:tc>
          <w:tcPr>
            <w:tcW w:w="456" w:type="dxa"/>
            <w:noWrap/>
            <w:hideMark/>
          </w:tcPr>
          <w:p w14:paraId="2CC6A8B5"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3</w:t>
            </w:r>
          </w:p>
        </w:tc>
        <w:tc>
          <w:tcPr>
            <w:tcW w:w="2145" w:type="dxa"/>
            <w:noWrap/>
            <w:hideMark/>
          </w:tcPr>
          <w:p w14:paraId="5C42E8B7" w14:textId="491FD2A8"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Japonya</w:t>
            </w:r>
          </w:p>
        </w:tc>
        <w:tc>
          <w:tcPr>
            <w:tcW w:w="2551" w:type="dxa"/>
            <w:noWrap/>
            <w:hideMark/>
          </w:tcPr>
          <w:p w14:paraId="0DE6A0D5" w14:textId="153C1461"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225.380.286 </w:t>
            </w:r>
          </w:p>
        </w:tc>
        <w:tc>
          <w:tcPr>
            <w:tcW w:w="1655" w:type="dxa"/>
            <w:noWrap/>
            <w:hideMark/>
          </w:tcPr>
          <w:p w14:paraId="63B4B184"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6</w:t>
            </w:r>
          </w:p>
        </w:tc>
      </w:tr>
      <w:tr w:rsidR="00E23713" w:rsidRPr="00532A45" w14:paraId="5AE50023" w14:textId="77777777" w:rsidTr="00450CB9">
        <w:trPr>
          <w:trHeight w:val="315"/>
          <w:jc w:val="center"/>
        </w:trPr>
        <w:tc>
          <w:tcPr>
            <w:tcW w:w="456" w:type="dxa"/>
            <w:noWrap/>
            <w:hideMark/>
          </w:tcPr>
          <w:p w14:paraId="0F15754A"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4</w:t>
            </w:r>
          </w:p>
        </w:tc>
        <w:tc>
          <w:tcPr>
            <w:tcW w:w="2145" w:type="dxa"/>
            <w:noWrap/>
            <w:hideMark/>
          </w:tcPr>
          <w:p w14:paraId="454149C9" w14:textId="33A04468"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Brezilya</w:t>
            </w:r>
          </w:p>
        </w:tc>
        <w:tc>
          <w:tcPr>
            <w:tcW w:w="2551" w:type="dxa"/>
            <w:noWrap/>
            <w:hideMark/>
          </w:tcPr>
          <w:p w14:paraId="74B87CCF" w14:textId="3CE68476"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207.654.573 </w:t>
            </w:r>
          </w:p>
        </w:tc>
        <w:tc>
          <w:tcPr>
            <w:tcW w:w="1655" w:type="dxa"/>
            <w:noWrap/>
            <w:hideMark/>
          </w:tcPr>
          <w:p w14:paraId="6498F467"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6</w:t>
            </w:r>
          </w:p>
        </w:tc>
      </w:tr>
      <w:tr w:rsidR="00E23713" w:rsidRPr="00532A45" w14:paraId="6B0DEF87" w14:textId="77777777" w:rsidTr="00450CB9">
        <w:trPr>
          <w:trHeight w:val="315"/>
          <w:jc w:val="center"/>
        </w:trPr>
        <w:tc>
          <w:tcPr>
            <w:tcW w:w="456" w:type="dxa"/>
            <w:noWrap/>
            <w:hideMark/>
          </w:tcPr>
          <w:p w14:paraId="1E432E10"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5</w:t>
            </w:r>
          </w:p>
        </w:tc>
        <w:tc>
          <w:tcPr>
            <w:tcW w:w="2145" w:type="dxa"/>
            <w:noWrap/>
            <w:hideMark/>
          </w:tcPr>
          <w:p w14:paraId="124ACC25" w14:textId="44A314EF"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Almanya</w:t>
            </w:r>
          </w:p>
        </w:tc>
        <w:tc>
          <w:tcPr>
            <w:tcW w:w="2551" w:type="dxa"/>
            <w:noWrap/>
            <w:hideMark/>
          </w:tcPr>
          <w:p w14:paraId="5A8660FC" w14:textId="727477AF"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128.230.455 </w:t>
            </w:r>
          </w:p>
        </w:tc>
        <w:tc>
          <w:tcPr>
            <w:tcW w:w="1655" w:type="dxa"/>
            <w:noWrap/>
            <w:hideMark/>
          </w:tcPr>
          <w:p w14:paraId="70439091"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4</w:t>
            </w:r>
          </w:p>
        </w:tc>
      </w:tr>
      <w:tr w:rsidR="00E23713" w:rsidRPr="00532A45" w14:paraId="2607DD66" w14:textId="77777777" w:rsidTr="00450CB9">
        <w:trPr>
          <w:trHeight w:val="315"/>
          <w:jc w:val="center"/>
        </w:trPr>
        <w:tc>
          <w:tcPr>
            <w:tcW w:w="456" w:type="dxa"/>
            <w:noWrap/>
            <w:hideMark/>
          </w:tcPr>
          <w:p w14:paraId="10AAFAC4"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6</w:t>
            </w:r>
          </w:p>
        </w:tc>
        <w:tc>
          <w:tcPr>
            <w:tcW w:w="2145" w:type="dxa"/>
            <w:noWrap/>
            <w:hideMark/>
          </w:tcPr>
          <w:p w14:paraId="0A62FA43" w14:textId="697A5177"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İspanya</w:t>
            </w:r>
          </w:p>
        </w:tc>
        <w:tc>
          <w:tcPr>
            <w:tcW w:w="2551" w:type="dxa"/>
            <w:noWrap/>
            <w:hideMark/>
          </w:tcPr>
          <w:p w14:paraId="122793A4" w14:textId="79206616"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105.056.009 </w:t>
            </w:r>
          </w:p>
        </w:tc>
        <w:tc>
          <w:tcPr>
            <w:tcW w:w="1655" w:type="dxa"/>
            <w:noWrap/>
            <w:hideMark/>
          </w:tcPr>
          <w:p w14:paraId="1357B001"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3</w:t>
            </w:r>
          </w:p>
        </w:tc>
      </w:tr>
      <w:tr w:rsidR="00E23713" w:rsidRPr="00532A45" w14:paraId="622FEBA0" w14:textId="77777777" w:rsidTr="00450CB9">
        <w:trPr>
          <w:trHeight w:val="315"/>
          <w:jc w:val="center"/>
        </w:trPr>
        <w:tc>
          <w:tcPr>
            <w:tcW w:w="456" w:type="dxa"/>
            <w:noWrap/>
            <w:hideMark/>
          </w:tcPr>
          <w:p w14:paraId="16C54D07"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7</w:t>
            </w:r>
          </w:p>
        </w:tc>
        <w:tc>
          <w:tcPr>
            <w:tcW w:w="2145" w:type="dxa"/>
            <w:noWrap/>
            <w:hideMark/>
          </w:tcPr>
          <w:p w14:paraId="2A28B726" w14:textId="12CBDBC8"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Güney Kore</w:t>
            </w:r>
          </w:p>
        </w:tc>
        <w:tc>
          <w:tcPr>
            <w:tcW w:w="2551" w:type="dxa"/>
            <w:noWrap/>
            <w:hideMark/>
          </w:tcPr>
          <w:p w14:paraId="7706E9B8" w14:textId="6AF96163"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102.583.808 </w:t>
            </w:r>
          </w:p>
        </w:tc>
        <w:tc>
          <w:tcPr>
            <w:tcW w:w="1655" w:type="dxa"/>
            <w:noWrap/>
            <w:hideMark/>
          </w:tcPr>
          <w:p w14:paraId="5F412B88"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3</w:t>
            </w:r>
          </w:p>
        </w:tc>
      </w:tr>
      <w:tr w:rsidR="00E23713" w:rsidRPr="00532A45" w14:paraId="5A6DE7B2" w14:textId="77777777" w:rsidTr="00450CB9">
        <w:trPr>
          <w:trHeight w:val="315"/>
          <w:jc w:val="center"/>
        </w:trPr>
        <w:tc>
          <w:tcPr>
            <w:tcW w:w="456" w:type="dxa"/>
            <w:noWrap/>
            <w:hideMark/>
          </w:tcPr>
          <w:p w14:paraId="636F568E"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8</w:t>
            </w:r>
          </w:p>
        </w:tc>
        <w:tc>
          <w:tcPr>
            <w:tcW w:w="2145" w:type="dxa"/>
            <w:noWrap/>
            <w:hideMark/>
          </w:tcPr>
          <w:p w14:paraId="415861F9" w14:textId="76EF57FC"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Hindistan</w:t>
            </w:r>
          </w:p>
        </w:tc>
        <w:tc>
          <w:tcPr>
            <w:tcW w:w="2551" w:type="dxa"/>
            <w:noWrap/>
            <w:hideMark/>
          </w:tcPr>
          <w:p w14:paraId="76B365DF" w14:textId="7C19F57E"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100.739.781 </w:t>
            </w:r>
          </w:p>
        </w:tc>
        <w:tc>
          <w:tcPr>
            <w:tcW w:w="1655" w:type="dxa"/>
            <w:noWrap/>
            <w:hideMark/>
          </w:tcPr>
          <w:p w14:paraId="5B5802BD"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3</w:t>
            </w:r>
          </w:p>
        </w:tc>
      </w:tr>
      <w:tr w:rsidR="00E23713" w:rsidRPr="00532A45" w14:paraId="7BC48801" w14:textId="77777777" w:rsidTr="00450CB9">
        <w:trPr>
          <w:trHeight w:val="315"/>
          <w:jc w:val="center"/>
        </w:trPr>
        <w:tc>
          <w:tcPr>
            <w:tcW w:w="456" w:type="dxa"/>
            <w:noWrap/>
            <w:hideMark/>
          </w:tcPr>
          <w:p w14:paraId="455E8C1A" w14:textId="77777777" w:rsidR="00E23713" w:rsidRPr="00AF7875" w:rsidRDefault="00E23713" w:rsidP="00A15668">
            <w:pPr>
              <w:rPr>
                <w:rFonts w:eastAsia="Times New Roman" w:cs="Times New Roman"/>
                <w:b/>
                <w:bCs/>
                <w:color w:val="000000"/>
                <w:szCs w:val="24"/>
                <w:lang w:val="tr-TR" w:eastAsia="tr-TR"/>
              </w:rPr>
            </w:pPr>
            <w:r w:rsidRPr="00AF7875">
              <w:rPr>
                <w:rFonts w:eastAsia="Times New Roman" w:cs="Times New Roman"/>
                <w:b/>
                <w:bCs/>
                <w:color w:val="000000"/>
                <w:szCs w:val="24"/>
                <w:lang w:val="tr-TR" w:eastAsia="tr-TR"/>
              </w:rPr>
              <w:t>9</w:t>
            </w:r>
          </w:p>
        </w:tc>
        <w:tc>
          <w:tcPr>
            <w:tcW w:w="2145" w:type="dxa"/>
            <w:noWrap/>
            <w:hideMark/>
          </w:tcPr>
          <w:p w14:paraId="5731A5A0" w14:textId="047074F7" w:rsidR="00E23713" w:rsidRPr="00AF7875" w:rsidRDefault="002F0CBF" w:rsidP="00A15668">
            <w:pPr>
              <w:jc w:val="center"/>
              <w:rPr>
                <w:rFonts w:eastAsia="Times New Roman" w:cs="Times New Roman"/>
                <w:b/>
                <w:bCs/>
                <w:color w:val="000000"/>
                <w:szCs w:val="24"/>
                <w:lang w:val="tr-TR" w:eastAsia="tr-TR"/>
              </w:rPr>
            </w:pPr>
            <w:r w:rsidRPr="00AF7875">
              <w:rPr>
                <w:rFonts w:eastAsia="Times New Roman" w:cs="Times New Roman"/>
                <w:b/>
                <w:bCs/>
                <w:color w:val="000000"/>
                <w:szCs w:val="24"/>
                <w:lang w:val="tr-TR" w:eastAsia="tr-TR"/>
              </w:rPr>
              <w:t>Türkiye</w:t>
            </w:r>
          </w:p>
        </w:tc>
        <w:tc>
          <w:tcPr>
            <w:tcW w:w="2551" w:type="dxa"/>
            <w:noWrap/>
            <w:hideMark/>
          </w:tcPr>
          <w:p w14:paraId="26ABBF59" w14:textId="0AEBDD96" w:rsidR="00E23713" w:rsidRPr="00AF7875" w:rsidRDefault="00E23713" w:rsidP="00A15668">
            <w:pPr>
              <w:jc w:val="center"/>
              <w:rPr>
                <w:rFonts w:eastAsia="Times New Roman" w:cs="Times New Roman"/>
                <w:b/>
                <w:bCs/>
                <w:color w:val="000000"/>
                <w:szCs w:val="24"/>
                <w:lang w:val="tr-TR" w:eastAsia="tr-TR"/>
              </w:rPr>
            </w:pPr>
            <w:r w:rsidRPr="00AF7875">
              <w:rPr>
                <w:rFonts w:eastAsia="Times New Roman" w:cs="Times New Roman"/>
                <w:b/>
                <w:bCs/>
                <w:color w:val="000000"/>
                <w:szCs w:val="24"/>
                <w:lang w:val="tr-TR" w:eastAsia="tr-TR"/>
              </w:rPr>
              <w:t xml:space="preserve">86.597.227 </w:t>
            </w:r>
          </w:p>
        </w:tc>
        <w:tc>
          <w:tcPr>
            <w:tcW w:w="1655" w:type="dxa"/>
            <w:noWrap/>
            <w:hideMark/>
          </w:tcPr>
          <w:p w14:paraId="25D8731B" w14:textId="77777777" w:rsidR="00E23713" w:rsidRPr="00AF7875" w:rsidRDefault="00E23713" w:rsidP="00A15668">
            <w:pPr>
              <w:jc w:val="center"/>
              <w:rPr>
                <w:rFonts w:eastAsia="Times New Roman" w:cs="Times New Roman"/>
                <w:b/>
                <w:bCs/>
                <w:color w:val="000000"/>
                <w:szCs w:val="24"/>
                <w:lang w:val="tr-TR" w:eastAsia="tr-TR"/>
              </w:rPr>
            </w:pPr>
            <w:r w:rsidRPr="00AF7875">
              <w:rPr>
                <w:rFonts w:eastAsia="Times New Roman" w:cs="Times New Roman"/>
                <w:b/>
                <w:bCs/>
                <w:color w:val="000000"/>
                <w:szCs w:val="24"/>
                <w:lang w:val="tr-TR" w:eastAsia="tr-TR"/>
              </w:rPr>
              <w:t>2</w:t>
            </w:r>
          </w:p>
        </w:tc>
      </w:tr>
      <w:tr w:rsidR="00E23713" w:rsidRPr="00532A45" w14:paraId="180435A4" w14:textId="77777777" w:rsidTr="00450CB9">
        <w:trPr>
          <w:trHeight w:val="315"/>
          <w:jc w:val="center"/>
        </w:trPr>
        <w:tc>
          <w:tcPr>
            <w:tcW w:w="456" w:type="dxa"/>
            <w:noWrap/>
            <w:hideMark/>
          </w:tcPr>
          <w:p w14:paraId="3DA28D38" w14:textId="77777777" w:rsidR="00E23713" w:rsidRPr="00532A45" w:rsidRDefault="00E23713"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10</w:t>
            </w:r>
          </w:p>
        </w:tc>
        <w:tc>
          <w:tcPr>
            <w:tcW w:w="2145" w:type="dxa"/>
            <w:noWrap/>
            <w:hideMark/>
          </w:tcPr>
          <w:p w14:paraId="201064C1" w14:textId="6BB32C9F"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Meksika</w:t>
            </w:r>
          </w:p>
        </w:tc>
        <w:tc>
          <w:tcPr>
            <w:tcW w:w="2551" w:type="dxa"/>
            <w:noWrap/>
            <w:hideMark/>
          </w:tcPr>
          <w:p w14:paraId="2FF5F790" w14:textId="15A06BE2"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83.682.700 </w:t>
            </w:r>
          </w:p>
        </w:tc>
        <w:tc>
          <w:tcPr>
            <w:tcW w:w="1655" w:type="dxa"/>
            <w:noWrap/>
            <w:hideMark/>
          </w:tcPr>
          <w:p w14:paraId="0A2712AD"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2</w:t>
            </w:r>
          </w:p>
        </w:tc>
      </w:tr>
      <w:tr w:rsidR="00E23713" w:rsidRPr="00532A45" w14:paraId="3407A5B9" w14:textId="77777777" w:rsidTr="00450CB9">
        <w:trPr>
          <w:trHeight w:val="315"/>
          <w:jc w:val="center"/>
        </w:trPr>
        <w:tc>
          <w:tcPr>
            <w:tcW w:w="456" w:type="dxa"/>
            <w:noWrap/>
            <w:hideMark/>
          </w:tcPr>
          <w:p w14:paraId="748A904B" w14:textId="77777777" w:rsidR="00E23713" w:rsidRPr="00532A45" w:rsidRDefault="00E23713" w:rsidP="00A15668">
            <w:pPr>
              <w:rPr>
                <w:rFonts w:eastAsia="Times New Roman" w:cs="Times New Roman"/>
                <w:color w:val="000000"/>
                <w:szCs w:val="24"/>
                <w:lang w:val="tr-TR" w:eastAsia="tr-TR"/>
              </w:rPr>
            </w:pPr>
          </w:p>
        </w:tc>
        <w:tc>
          <w:tcPr>
            <w:tcW w:w="2145" w:type="dxa"/>
            <w:noWrap/>
            <w:hideMark/>
          </w:tcPr>
          <w:p w14:paraId="02CE8489" w14:textId="17A9C41A"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Diğerleri</w:t>
            </w:r>
          </w:p>
        </w:tc>
        <w:tc>
          <w:tcPr>
            <w:tcW w:w="2551" w:type="dxa"/>
            <w:noWrap/>
            <w:hideMark/>
          </w:tcPr>
          <w:p w14:paraId="47BF35D7" w14:textId="46576CE8"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675.502.544 </w:t>
            </w:r>
          </w:p>
        </w:tc>
        <w:tc>
          <w:tcPr>
            <w:tcW w:w="1655" w:type="dxa"/>
            <w:noWrap/>
            <w:hideMark/>
          </w:tcPr>
          <w:p w14:paraId="0D814A2F"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18</w:t>
            </w:r>
          </w:p>
        </w:tc>
      </w:tr>
      <w:tr w:rsidR="00E23713" w:rsidRPr="00532A45" w14:paraId="12B92C16" w14:textId="77777777" w:rsidTr="00450CB9">
        <w:trPr>
          <w:trHeight w:val="315"/>
          <w:jc w:val="center"/>
        </w:trPr>
        <w:tc>
          <w:tcPr>
            <w:tcW w:w="456" w:type="dxa"/>
            <w:noWrap/>
            <w:hideMark/>
          </w:tcPr>
          <w:p w14:paraId="246D69F9" w14:textId="77777777" w:rsidR="00E23713" w:rsidRPr="00532A45" w:rsidRDefault="00E23713" w:rsidP="00A15668">
            <w:pPr>
              <w:rPr>
                <w:rFonts w:eastAsia="Times New Roman" w:cs="Times New Roman"/>
                <w:color w:val="000000"/>
                <w:szCs w:val="24"/>
                <w:lang w:val="tr-TR" w:eastAsia="tr-TR"/>
              </w:rPr>
            </w:pPr>
          </w:p>
        </w:tc>
        <w:tc>
          <w:tcPr>
            <w:tcW w:w="2145" w:type="dxa"/>
            <w:noWrap/>
            <w:hideMark/>
          </w:tcPr>
          <w:p w14:paraId="14873F0A" w14:textId="0E1C5C05" w:rsidR="00E23713" w:rsidRPr="00532A45" w:rsidRDefault="002F0CBF"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Toplam</w:t>
            </w:r>
          </w:p>
        </w:tc>
        <w:tc>
          <w:tcPr>
            <w:tcW w:w="2551" w:type="dxa"/>
            <w:noWrap/>
            <w:hideMark/>
          </w:tcPr>
          <w:p w14:paraId="238A2459" w14:textId="22F9D5C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 xml:space="preserve">3.656.627.425 </w:t>
            </w:r>
          </w:p>
        </w:tc>
        <w:tc>
          <w:tcPr>
            <w:tcW w:w="1655" w:type="dxa"/>
            <w:noWrap/>
            <w:hideMark/>
          </w:tcPr>
          <w:p w14:paraId="05A12947" w14:textId="77777777" w:rsidR="00E23713" w:rsidRPr="00532A45" w:rsidRDefault="00E23713" w:rsidP="00A15668">
            <w:pPr>
              <w:jc w:val="center"/>
              <w:rPr>
                <w:rFonts w:eastAsia="Times New Roman" w:cs="Times New Roman"/>
                <w:color w:val="000000"/>
                <w:szCs w:val="24"/>
                <w:lang w:val="tr-TR" w:eastAsia="tr-TR"/>
              </w:rPr>
            </w:pPr>
            <w:r w:rsidRPr="00532A45">
              <w:rPr>
                <w:rFonts w:eastAsia="Times New Roman" w:cs="Times New Roman"/>
                <w:color w:val="000000"/>
                <w:szCs w:val="24"/>
                <w:lang w:val="tr-TR" w:eastAsia="tr-TR"/>
              </w:rPr>
              <w:t>100</w:t>
            </w:r>
          </w:p>
        </w:tc>
      </w:tr>
    </w:tbl>
    <w:p w14:paraId="7E4FA020" w14:textId="77777777" w:rsidR="00501D13" w:rsidRDefault="00501D13" w:rsidP="00A15668">
      <w:pPr>
        <w:spacing w:after="0" w:line="240" w:lineRule="auto"/>
        <w:rPr>
          <w:rFonts w:cs="Times New Roman"/>
          <w:szCs w:val="24"/>
          <w:lang w:val="tr-TR"/>
        </w:rPr>
      </w:pPr>
    </w:p>
    <w:p w14:paraId="4DCAA6FC" w14:textId="15C9B67E" w:rsidR="00AF7875" w:rsidRDefault="00AF7875" w:rsidP="00910417">
      <w:pPr>
        <w:pStyle w:val="ListeMaddemi"/>
        <w:numPr>
          <w:ilvl w:val="1"/>
          <w:numId w:val="15"/>
        </w:numPr>
        <w:spacing w:after="0" w:line="240" w:lineRule="auto"/>
        <w:rPr>
          <w:b/>
          <w:bCs/>
          <w:lang w:val="tr-TR"/>
        </w:rPr>
      </w:pPr>
      <w:r w:rsidRPr="006338C5">
        <w:rPr>
          <w:b/>
          <w:bCs/>
          <w:lang w:val="tr-TR"/>
        </w:rPr>
        <w:t>İnşaat Malzemeleri Sektöründe</w:t>
      </w:r>
      <w:r w:rsidRPr="004D2524">
        <w:rPr>
          <w:b/>
          <w:bCs/>
          <w:lang w:val="tr-TR"/>
        </w:rPr>
        <w:t xml:space="preserve"> Ülkenin En Fazla </w:t>
      </w:r>
      <w:r w:rsidR="00450CB9">
        <w:rPr>
          <w:b/>
          <w:bCs/>
          <w:lang w:val="tr-TR"/>
        </w:rPr>
        <w:t>İhracat</w:t>
      </w:r>
      <w:r w:rsidRPr="004D2524">
        <w:rPr>
          <w:b/>
          <w:bCs/>
          <w:lang w:val="tr-TR"/>
        </w:rPr>
        <w:t xml:space="preserve"> Gerçekleştirdiği İlk 10 Ülke</w:t>
      </w:r>
      <w:r w:rsidR="00C44139">
        <w:rPr>
          <w:b/>
          <w:bCs/>
          <w:lang w:val="tr-TR"/>
        </w:rPr>
        <w:t xml:space="preserve"> (2024 yılı)</w:t>
      </w:r>
    </w:p>
    <w:p w14:paraId="0FAA55D5" w14:textId="77777777" w:rsidR="00A15668" w:rsidRPr="004D2524" w:rsidRDefault="00A15668" w:rsidP="00A15668">
      <w:pPr>
        <w:pStyle w:val="ListeMaddemi"/>
        <w:numPr>
          <w:ilvl w:val="0"/>
          <w:numId w:val="0"/>
        </w:numPr>
        <w:spacing w:after="0" w:line="240" w:lineRule="auto"/>
        <w:ind w:left="792"/>
        <w:rPr>
          <w:b/>
          <w:bCs/>
          <w:lang w:val="tr-TR"/>
        </w:rPr>
      </w:pPr>
    </w:p>
    <w:tbl>
      <w:tblPr>
        <w:tblStyle w:val="TabloKlavuzu"/>
        <w:tblW w:w="6807" w:type="dxa"/>
        <w:jc w:val="center"/>
        <w:tblLook w:val="04A0" w:firstRow="1" w:lastRow="0" w:firstColumn="1" w:lastColumn="0" w:noHBand="0" w:noVBand="1"/>
      </w:tblPr>
      <w:tblGrid>
        <w:gridCol w:w="456"/>
        <w:gridCol w:w="2145"/>
        <w:gridCol w:w="2551"/>
        <w:gridCol w:w="1655"/>
      </w:tblGrid>
      <w:tr w:rsidR="00B7004D" w:rsidRPr="00532A45" w14:paraId="452C4CBB" w14:textId="77777777" w:rsidTr="00BB3299">
        <w:trPr>
          <w:jc w:val="center"/>
        </w:trPr>
        <w:tc>
          <w:tcPr>
            <w:tcW w:w="456" w:type="dxa"/>
            <w:shd w:val="clear" w:color="auto" w:fill="C6D9F1" w:themeFill="text2" w:themeFillTint="33"/>
          </w:tcPr>
          <w:p w14:paraId="00CE5F3C" w14:textId="77777777" w:rsidR="00B7004D" w:rsidRPr="00532A45" w:rsidRDefault="00B7004D" w:rsidP="00A15668">
            <w:pPr>
              <w:pStyle w:val="ListeParagraf"/>
              <w:ind w:left="0"/>
              <w:rPr>
                <w:rFonts w:cs="Times New Roman"/>
                <w:b/>
                <w:szCs w:val="24"/>
                <w:lang w:val="tr-TR"/>
              </w:rPr>
            </w:pPr>
          </w:p>
        </w:tc>
        <w:tc>
          <w:tcPr>
            <w:tcW w:w="2145" w:type="dxa"/>
            <w:shd w:val="clear" w:color="auto" w:fill="C6D9F1" w:themeFill="text2" w:themeFillTint="33"/>
            <w:hideMark/>
          </w:tcPr>
          <w:p w14:paraId="08283A0C" w14:textId="77777777" w:rsidR="00B7004D" w:rsidRPr="00532A45" w:rsidRDefault="00B7004D" w:rsidP="00A15668">
            <w:pPr>
              <w:pStyle w:val="ListeParagraf"/>
              <w:ind w:left="0"/>
              <w:jc w:val="center"/>
              <w:rPr>
                <w:rFonts w:cs="Times New Roman"/>
                <w:b/>
                <w:szCs w:val="24"/>
                <w:lang w:val="tr-TR"/>
              </w:rPr>
            </w:pPr>
            <w:r w:rsidRPr="00532A45">
              <w:rPr>
                <w:rFonts w:cs="Times New Roman"/>
                <w:b/>
                <w:szCs w:val="24"/>
                <w:lang w:val="tr-TR"/>
              </w:rPr>
              <w:t>Ülke Adı</w:t>
            </w:r>
          </w:p>
        </w:tc>
        <w:tc>
          <w:tcPr>
            <w:tcW w:w="2551" w:type="dxa"/>
            <w:shd w:val="clear" w:color="auto" w:fill="C6D9F1" w:themeFill="text2" w:themeFillTint="33"/>
            <w:hideMark/>
          </w:tcPr>
          <w:p w14:paraId="0A478926" w14:textId="27289178" w:rsidR="00B7004D" w:rsidRPr="00532A45" w:rsidRDefault="00B7004D" w:rsidP="00A15668">
            <w:pPr>
              <w:pStyle w:val="ListeParagraf"/>
              <w:ind w:left="0"/>
              <w:jc w:val="center"/>
              <w:rPr>
                <w:rFonts w:cs="Times New Roman"/>
                <w:b/>
                <w:szCs w:val="24"/>
                <w:lang w:val="tr-TR"/>
              </w:rPr>
            </w:pPr>
            <w:r>
              <w:rPr>
                <w:rFonts w:cs="Times New Roman"/>
                <w:b/>
                <w:szCs w:val="24"/>
                <w:lang w:val="tr-TR"/>
              </w:rPr>
              <w:t>İhracat</w:t>
            </w:r>
            <w:r w:rsidRPr="00532A45">
              <w:rPr>
                <w:rFonts w:cs="Times New Roman"/>
                <w:b/>
                <w:szCs w:val="24"/>
                <w:lang w:val="tr-TR"/>
              </w:rPr>
              <w:t xml:space="preserve"> Değeri ($)</w:t>
            </w:r>
          </w:p>
        </w:tc>
        <w:tc>
          <w:tcPr>
            <w:tcW w:w="1655" w:type="dxa"/>
            <w:shd w:val="clear" w:color="auto" w:fill="C6D9F1" w:themeFill="text2" w:themeFillTint="33"/>
            <w:hideMark/>
          </w:tcPr>
          <w:p w14:paraId="75652AEA" w14:textId="77777777" w:rsidR="00B7004D" w:rsidRPr="00532A45" w:rsidRDefault="00B7004D" w:rsidP="00A15668">
            <w:pPr>
              <w:pStyle w:val="ListeParagraf"/>
              <w:ind w:left="0"/>
              <w:jc w:val="center"/>
              <w:rPr>
                <w:rFonts w:cs="Times New Roman"/>
                <w:szCs w:val="24"/>
                <w:lang w:val="tr-TR"/>
              </w:rPr>
            </w:pPr>
            <w:r w:rsidRPr="00532A45">
              <w:rPr>
                <w:rFonts w:cs="Times New Roman"/>
                <w:b/>
                <w:szCs w:val="24"/>
                <w:lang w:val="tr-TR"/>
              </w:rPr>
              <w:t xml:space="preserve">Pay </w:t>
            </w:r>
            <w:r w:rsidRPr="00532A45">
              <w:rPr>
                <w:rFonts w:cs="Times New Roman"/>
                <w:szCs w:val="24"/>
                <w:lang w:val="tr-TR"/>
              </w:rPr>
              <w:t>(%)</w:t>
            </w:r>
          </w:p>
        </w:tc>
      </w:tr>
      <w:tr w:rsidR="00AF7875" w:rsidRPr="00532A45" w14:paraId="4C984DA5" w14:textId="77777777" w:rsidTr="00450CB9">
        <w:trPr>
          <w:trHeight w:val="315"/>
          <w:jc w:val="center"/>
        </w:trPr>
        <w:tc>
          <w:tcPr>
            <w:tcW w:w="456" w:type="dxa"/>
            <w:noWrap/>
            <w:hideMark/>
          </w:tcPr>
          <w:p w14:paraId="4F886B96"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1</w:t>
            </w:r>
          </w:p>
        </w:tc>
        <w:tc>
          <w:tcPr>
            <w:tcW w:w="2145" w:type="dxa"/>
            <w:noWrap/>
            <w:hideMark/>
          </w:tcPr>
          <w:p w14:paraId="3F944889" w14:textId="5284BAD3" w:rsidR="00AF7875" w:rsidRPr="00532A45" w:rsidRDefault="002F0CBF" w:rsidP="00A15668">
            <w:pPr>
              <w:jc w:val="center"/>
              <w:rPr>
                <w:rFonts w:eastAsia="Times New Roman" w:cs="Times New Roman"/>
                <w:color w:val="000000"/>
                <w:szCs w:val="24"/>
                <w:lang w:val="tr-TR" w:eastAsia="tr-TR"/>
              </w:rPr>
            </w:pPr>
            <w:r w:rsidRPr="00846029">
              <w:t>A</w:t>
            </w:r>
            <w:r>
              <w:t>BD</w:t>
            </w:r>
          </w:p>
        </w:tc>
        <w:tc>
          <w:tcPr>
            <w:tcW w:w="2551" w:type="dxa"/>
            <w:noWrap/>
            <w:hideMark/>
          </w:tcPr>
          <w:p w14:paraId="36AF90F4" w14:textId="28ABB0FE" w:rsidR="00AF7875" w:rsidRPr="00532A45" w:rsidRDefault="00AF7875" w:rsidP="00A15668">
            <w:pPr>
              <w:jc w:val="center"/>
              <w:rPr>
                <w:rFonts w:eastAsia="Times New Roman" w:cs="Times New Roman"/>
                <w:color w:val="000000"/>
                <w:szCs w:val="24"/>
                <w:lang w:val="tr-TR" w:eastAsia="tr-TR"/>
              </w:rPr>
            </w:pPr>
            <w:r w:rsidRPr="00846029">
              <w:t xml:space="preserve"> 874.913.731 </w:t>
            </w:r>
          </w:p>
        </w:tc>
        <w:tc>
          <w:tcPr>
            <w:tcW w:w="1655" w:type="dxa"/>
            <w:noWrap/>
            <w:hideMark/>
          </w:tcPr>
          <w:p w14:paraId="0858AAAC" w14:textId="07D62112" w:rsidR="00AF7875" w:rsidRPr="00532A45" w:rsidRDefault="00AF7875" w:rsidP="00A15668">
            <w:pPr>
              <w:jc w:val="center"/>
              <w:rPr>
                <w:rFonts w:eastAsia="Times New Roman" w:cs="Times New Roman"/>
                <w:color w:val="000000"/>
                <w:szCs w:val="24"/>
                <w:lang w:val="tr-TR" w:eastAsia="tr-TR"/>
              </w:rPr>
            </w:pPr>
            <w:r w:rsidRPr="00846029">
              <w:t xml:space="preserve"> 54 </w:t>
            </w:r>
          </w:p>
        </w:tc>
      </w:tr>
      <w:tr w:rsidR="00AF7875" w:rsidRPr="00532A45" w14:paraId="07CDCDAC" w14:textId="77777777" w:rsidTr="00450CB9">
        <w:trPr>
          <w:trHeight w:val="315"/>
          <w:jc w:val="center"/>
        </w:trPr>
        <w:tc>
          <w:tcPr>
            <w:tcW w:w="456" w:type="dxa"/>
            <w:noWrap/>
            <w:hideMark/>
          </w:tcPr>
          <w:p w14:paraId="09E77F86"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2</w:t>
            </w:r>
          </w:p>
        </w:tc>
        <w:tc>
          <w:tcPr>
            <w:tcW w:w="2145" w:type="dxa"/>
            <w:noWrap/>
            <w:hideMark/>
          </w:tcPr>
          <w:p w14:paraId="1113DD39" w14:textId="11FEB649" w:rsidR="00AF7875" w:rsidRPr="00532A45" w:rsidRDefault="002F0CBF" w:rsidP="00A15668">
            <w:pPr>
              <w:jc w:val="center"/>
              <w:rPr>
                <w:rFonts w:eastAsia="Times New Roman" w:cs="Times New Roman"/>
                <w:color w:val="000000"/>
                <w:szCs w:val="24"/>
                <w:lang w:val="tr-TR" w:eastAsia="tr-TR"/>
              </w:rPr>
            </w:pPr>
            <w:r w:rsidRPr="00846029">
              <w:t>Venezuela</w:t>
            </w:r>
          </w:p>
        </w:tc>
        <w:tc>
          <w:tcPr>
            <w:tcW w:w="2551" w:type="dxa"/>
            <w:noWrap/>
            <w:hideMark/>
          </w:tcPr>
          <w:p w14:paraId="421A8742" w14:textId="3A0DB184" w:rsidR="00AF7875" w:rsidRPr="00532A45" w:rsidRDefault="00AF7875" w:rsidP="00A15668">
            <w:pPr>
              <w:jc w:val="center"/>
              <w:rPr>
                <w:rFonts w:eastAsia="Times New Roman" w:cs="Times New Roman"/>
                <w:color w:val="000000"/>
                <w:szCs w:val="24"/>
                <w:lang w:val="tr-TR" w:eastAsia="tr-TR"/>
              </w:rPr>
            </w:pPr>
            <w:r w:rsidRPr="00846029">
              <w:t xml:space="preserve"> 117.649.691 </w:t>
            </w:r>
          </w:p>
        </w:tc>
        <w:tc>
          <w:tcPr>
            <w:tcW w:w="1655" w:type="dxa"/>
            <w:noWrap/>
            <w:hideMark/>
          </w:tcPr>
          <w:p w14:paraId="0EC3C79F" w14:textId="0EE281B4" w:rsidR="00AF7875" w:rsidRPr="00532A45" w:rsidRDefault="00AF7875" w:rsidP="00A15668">
            <w:pPr>
              <w:jc w:val="center"/>
              <w:rPr>
                <w:rFonts w:eastAsia="Times New Roman" w:cs="Times New Roman"/>
                <w:color w:val="000000"/>
                <w:szCs w:val="24"/>
                <w:lang w:val="tr-TR" w:eastAsia="tr-TR"/>
              </w:rPr>
            </w:pPr>
            <w:r w:rsidRPr="00846029">
              <w:t xml:space="preserve"> 7 </w:t>
            </w:r>
          </w:p>
        </w:tc>
      </w:tr>
      <w:tr w:rsidR="00AF7875" w:rsidRPr="00532A45" w14:paraId="5F64722F" w14:textId="77777777" w:rsidTr="00450CB9">
        <w:trPr>
          <w:trHeight w:val="315"/>
          <w:jc w:val="center"/>
        </w:trPr>
        <w:tc>
          <w:tcPr>
            <w:tcW w:w="456" w:type="dxa"/>
            <w:noWrap/>
            <w:hideMark/>
          </w:tcPr>
          <w:p w14:paraId="7D57E7B8"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3</w:t>
            </w:r>
          </w:p>
        </w:tc>
        <w:tc>
          <w:tcPr>
            <w:tcW w:w="2145" w:type="dxa"/>
            <w:noWrap/>
            <w:hideMark/>
          </w:tcPr>
          <w:p w14:paraId="30616C70" w14:textId="6BDD6ABD" w:rsidR="00AF7875" w:rsidRPr="00532A45" w:rsidRDefault="002F0CBF" w:rsidP="00A15668">
            <w:pPr>
              <w:jc w:val="center"/>
              <w:rPr>
                <w:rFonts w:eastAsia="Times New Roman" w:cs="Times New Roman"/>
                <w:color w:val="000000"/>
                <w:szCs w:val="24"/>
                <w:lang w:val="tr-TR" w:eastAsia="tr-TR"/>
              </w:rPr>
            </w:pPr>
            <w:proofErr w:type="spellStart"/>
            <w:r w:rsidRPr="00846029">
              <w:t>Meksika</w:t>
            </w:r>
            <w:proofErr w:type="spellEnd"/>
          </w:p>
        </w:tc>
        <w:tc>
          <w:tcPr>
            <w:tcW w:w="2551" w:type="dxa"/>
            <w:noWrap/>
            <w:hideMark/>
          </w:tcPr>
          <w:p w14:paraId="2489E26D" w14:textId="733CE91E" w:rsidR="00AF7875" w:rsidRPr="00532A45" w:rsidRDefault="00AF7875" w:rsidP="00A15668">
            <w:pPr>
              <w:jc w:val="center"/>
              <w:rPr>
                <w:rFonts w:eastAsia="Times New Roman" w:cs="Times New Roman"/>
                <w:color w:val="000000"/>
                <w:szCs w:val="24"/>
                <w:lang w:val="tr-TR" w:eastAsia="tr-TR"/>
              </w:rPr>
            </w:pPr>
            <w:r w:rsidRPr="00846029">
              <w:t xml:space="preserve"> 97.498.852 </w:t>
            </w:r>
          </w:p>
        </w:tc>
        <w:tc>
          <w:tcPr>
            <w:tcW w:w="1655" w:type="dxa"/>
            <w:noWrap/>
            <w:hideMark/>
          </w:tcPr>
          <w:p w14:paraId="58C02BFD" w14:textId="5262F3AC" w:rsidR="00AF7875" w:rsidRPr="00532A45" w:rsidRDefault="00AF7875" w:rsidP="00A15668">
            <w:pPr>
              <w:jc w:val="center"/>
              <w:rPr>
                <w:rFonts w:eastAsia="Times New Roman" w:cs="Times New Roman"/>
                <w:color w:val="000000"/>
                <w:szCs w:val="24"/>
                <w:lang w:val="tr-TR" w:eastAsia="tr-TR"/>
              </w:rPr>
            </w:pPr>
            <w:r w:rsidRPr="00846029">
              <w:t xml:space="preserve"> 6 </w:t>
            </w:r>
          </w:p>
        </w:tc>
      </w:tr>
      <w:tr w:rsidR="00AF7875" w:rsidRPr="00532A45" w14:paraId="069A4E7D" w14:textId="77777777" w:rsidTr="00450CB9">
        <w:trPr>
          <w:trHeight w:val="315"/>
          <w:jc w:val="center"/>
        </w:trPr>
        <w:tc>
          <w:tcPr>
            <w:tcW w:w="456" w:type="dxa"/>
            <w:noWrap/>
            <w:hideMark/>
          </w:tcPr>
          <w:p w14:paraId="2B7D56C8"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4</w:t>
            </w:r>
          </w:p>
        </w:tc>
        <w:tc>
          <w:tcPr>
            <w:tcW w:w="2145" w:type="dxa"/>
            <w:noWrap/>
            <w:hideMark/>
          </w:tcPr>
          <w:p w14:paraId="02770B1B" w14:textId="56971523" w:rsidR="00AF7875" w:rsidRPr="00532A45" w:rsidRDefault="002F0CBF" w:rsidP="00A15668">
            <w:pPr>
              <w:jc w:val="center"/>
              <w:rPr>
                <w:rFonts w:eastAsia="Times New Roman" w:cs="Times New Roman"/>
                <w:color w:val="000000"/>
                <w:szCs w:val="24"/>
                <w:lang w:val="tr-TR" w:eastAsia="tr-TR"/>
              </w:rPr>
            </w:pPr>
            <w:proofErr w:type="spellStart"/>
            <w:r w:rsidRPr="00846029">
              <w:t>Ekvator</w:t>
            </w:r>
            <w:proofErr w:type="spellEnd"/>
          </w:p>
        </w:tc>
        <w:tc>
          <w:tcPr>
            <w:tcW w:w="2551" w:type="dxa"/>
            <w:noWrap/>
            <w:hideMark/>
          </w:tcPr>
          <w:p w14:paraId="2BF1B31F" w14:textId="78902753" w:rsidR="00AF7875" w:rsidRPr="00532A45" w:rsidRDefault="00AF7875" w:rsidP="00A15668">
            <w:pPr>
              <w:jc w:val="center"/>
              <w:rPr>
                <w:rFonts w:eastAsia="Times New Roman" w:cs="Times New Roman"/>
                <w:color w:val="000000"/>
                <w:szCs w:val="24"/>
                <w:lang w:val="tr-TR" w:eastAsia="tr-TR"/>
              </w:rPr>
            </w:pPr>
            <w:r w:rsidRPr="00846029">
              <w:t xml:space="preserve"> 87.546.805 </w:t>
            </w:r>
          </w:p>
        </w:tc>
        <w:tc>
          <w:tcPr>
            <w:tcW w:w="1655" w:type="dxa"/>
            <w:noWrap/>
            <w:hideMark/>
          </w:tcPr>
          <w:p w14:paraId="72717B76" w14:textId="68900833" w:rsidR="00AF7875" w:rsidRPr="00532A45" w:rsidRDefault="00AF7875" w:rsidP="00A15668">
            <w:pPr>
              <w:jc w:val="center"/>
              <w:rPr>
                <w:rFonts w:eastAsia="Times New Roman" w:cs="Times New Roman"/>
                <w:color w:val="000000"/>
                <w:szCs w:val="24"/>
                <w:lang w:val="tr-TR" w:eastAsia="tr-TR"/>
              </w:rPr>
            </w:pPr>
            <w:r w:rsidRPr="00846029">
              <w:t xml:space="preserve"> 5 </w:t>
            </w:r>
          </w:p>
        </w:tc>
      </w:tr>
      <w:tr w:rsidR="00AF7875" w:rsidRPr="00532A45" w14:paraId="0D239E5F" w14:textId="77777777" w:rsidTr="00450CB9">
        <w:trPr>
          <w:trHeight w:val="315"/>
          <w:jc w:val="center"/>
        </w:trPr>
        <w:tc>
          <w:tcPr>
            <w:tcW w:w="456" w:type="dxa"/>
            <w:noWrap/>
            <w:hideMark/>
          </w:tcPr>
          <w:p w14:paraId="68C1C52F"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5</w:t>
            </w:r>
          </w:p>
        </w:tc>
        <w:tc>
          <w:tcPr>
            <w:tcW w:w="2145" w:type="dxa"/>
            <w:noWrap/>
            <w:hideMark/>
          </w:tcPr>
          <w:p w14:paraId="6CB6899E" w14:textId="563F41E6" w:rsidR="00AF7875" w:rsidRPr="00532A45" w:rsidRDefault="002F0CBF" w:rsidP="00A15668">
            <w:pPr>
              <w:jc w:val="center"/>
              <w:rPr>
                <w:rFonts w:eastAsia="Times New Roman" w:cs="Times New Roman"/>
                <w:color w:val="000000"/>
                <w:szCs w:val="24"/>
                <w:lang w:val="tr-TR" w:eastAsia="tr-TR"/>
              </w:rPr>
            </w:pPr>
            <w:proofErr w:type="spellStart"/>
            <w:r w:rsidRPr="00846029">
              <w:t>Şili</w:t>
            </w:r>
            <w:proofErr w:type="spellEnd"/>
          </w:p>
        </w:tc>
        <w:tc>
          <w:tcPr>
            <w:tcW w:w="2551" w:type="dxa"/>
            <w:noWrap/>
            <w:hideMark/>
          </w:tcPr>
          <w:p w14:paraId="31CA61AB" w14:textId="2D1870AC" w:rsidR="00AF7875" w:rsidRPr="00532A45" w:rsidRDefault="00AF7875" w:rsidP="00A15668">
            <w:pPr>
              <w:jc w:val="center"/>
              <w:rPr>
                <w:rFonts w:eastAsia="Times New Roman" w:cs="Times New Roman"/>
                <w:color w:val="000000"/>
                <w:szCs w:val="24"/>
                <w:lang w:val="tr-TR" w:eastAsia="tr-TR"/>
              </w:rPr>
            </w:pPr>
            <w:r w:rsidRPr="00846029">
              <w:t xml:space="preserve"> 59.677.735 </w:t>
            </w:r>
          </w:p>
        </w:tc>
        <w:tc>
          <w:tcPr>
            <w:tcW w:w="1655" w:type="dxa"/>
            <w:noWrap/>
            <w:hideMark/>
          </w:tcPr>
          <w:p w14:paraId="3C11ACEC" w14:textId="360F19D8" w:rsidR="00AF7875" w:rsidRPr="00532A45" w:rsidRDefault="00AF7875" w:rsidP="00A15668">
            <w:pPr>
              <w:jc w:val="center"/>
              <w:rPr>
                <w:rFonts w:eastAsia="Times New Roman" w:cs="Times New Roman"/>
                <w:color w:val="000000"/>
                <w:szCs w:val="24"/>
                <w:lang w:val="tr-TR" w:eastAsia="tr-TR"/>
              </w:rPr>
            </w:pPr>
            <w:r w:rsidRPr="00846029">
              <w:t xml:space="preserve"> 4 </w:t>
            </w:r>
          </w:p>
        </w:tc>
      </w:tr>
      <w:tr w:rsidR="00AF7875" w:rsidRPr="00532A45" w14:paraId="172A1172" w14:textId="77777777" w:rsidTr="00450CB9">
        <w:trPr>
          <w:trHeight w:val="315"/>
          <w:jc w:val="center"/>
        </w:trPr>
        <w:tc>
          <w:tcPr>
            <w:tcW w:w="456" w:type="dxa"/>
            <w:noWrap/>
            <w:hideMark/>
          </w:tcPr>
          <w:p w14:paraId="2A7F64AD"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6</w:t>
            </w:r>
          </w:p>
        </w:tc>
        <w:tc>
          <w:tcPr>
            <w:tcW w:w="2145" w:type="dxa"/>
            <w:noWrap/>
            <w:hideMark/>
          </w:tcPr>
          <w:p w14:paraId="7446033B" w14:textId="6BCE20CA" w:rsidR="00AF7875" w:rsidRPr="00532A45" w:rsidRDefault="002F0CBF" w:rsidP="00A15668">
            <w:pPr>
              <w:jc w:val="center"/>
              <w:rPr>
                <w:rFonts w:eastAsia="Times New Roman" w:cs="Times New Roman"/>
                <w:color w:val="000000"/>
                <w:szCs w:val="24"/>
                <w:lang w:val="tr-TR" w:eastAsia="tr-TR"/>
              </w:rPr>
            </w:pPr>
            <w:r w:rsidRPr="00846029">
              <w:t>Peru</w:t>
            </w:r>
          </w:p>
        </w:tc>
        <w:tc>
          <w:tcPr>
            <w:tcW w:w="2551" w:type="dxa"/>
            <w:noWrap/>
            <w:hideMark/>
          </w:tcPr>
          <w:p w14:paraId="3CF6EC17" w14:textId="52E9D176" w:rsidR="00AF7875" w:rsidRPr="00532A45" w:rsidRDefault="00AF7875" w:rsidP="00A15668">
            <w:pPr>
              <w:jc w:val="center"/>
              <w:rPr>
                <w:rFonts w:eastAsia="Times New Roman" w:cs="Times New Roman"/>
                <w:color w:val="000000"/>
                <w:szCs w:val="24"/>
                <w:lang w:val="tr-TR" w:eastAsia="tr-TR"/>
              </w:rPr>
            </w:pPr>
            <w:r w:rsidRPr="00846029">
              <w:t xml:space="preserve"> 52.247.514 </w:t>
            </w:r>
          </w:p>
        </w:tc>
        <w:tc>
          <w:tcPr>
            <w:tcW w:w="1655" w:type="dxa"/>
            <w:noWrap/>
            <w:hideMark/>
          </w:tcPr>
          <w:p w14:paraId="67CBF95B" w14:textId="26068A48" w:rsidR="00AF7875" w:rsidRPr="00532A45" w:rsidRDefault="00AF7875" w:rsidP="00A15668">
            <w:pPr>
              <w:jc w:val="center"/>
              <w:rPr>
                <w:rFonts w:eastAsia="Times New Roman" w:cs="Times New Roman"/>
                <w:color w:val="000000"/>
                <w:szCs w:val="24"/>
                <w:lang w:val="tr-TR" w:eastAsia="tr-TR"/>
              </w:rPr>
            </w:pPr>
            <w:r w:rsidRPr="00846029">
              <w:t xml:space="preserve"> 3 </w:t>
            </w:r>
          </w:p>
        </w:tc>
      </w:tr>
      <w:tr w:rsidR="00AF7875" w:rsidRPr="00532A45" w14:paraId="7D55D68B" w14:textId="77777777" w:rsidTr="00450CB9">
        <w:trPr>
          <w:trHeight w:val="315"/>
          <w:jc w:val="center"/>
        </w:trPr>
        <w:tc>
          <w:tcPr>
            <w:tcW w:w="456" w:type="dxa"/>
            <w:noWrap/>
            <w:hideMark/>
          </w:tcPr>
          <w:p w14:paraId="43EBFFC8"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7</w:t>
            </w:r>
          </w:p>
        </w:tc>
        <w:tc>
          <w:tcPr>
            <w:tcW w:w="2145" w:type="dxa"/>
            <w:noWrap/>
            <w:hideMark/>
          </w:tcPr>
          <w:p w14:paraId="4FC06C6E" w14:textId="18C9FAA8" w:rsidR="00AF7875" w:rsidRPr="00532A45" w:rsidRDefault="002F0CBF" w:rsidP="00A15668">
            <w:pPr>
              <w:jc w:val="center"/>
              <w:rPr>
                <w:rFonts w:eastAsia="Times New Roman" w:cs="Times New Roman"/>
                <w:color w:val="000000"/>
                <w:szCs w:val="24"/>
                <w:lang w:val="tr-TR" w:eastAsia="tr-TR"/>
              </w:rPr>
            </w:pPr>
            <w:r w:rsidRPr="00846029">
              <w:t>Guatemala</w:t>
            </w:r>
          </w:p>
        </w:tc>
        <w:tc>
          <w:tcPr>
            <w:tcW w:w="2551" w:type="dxa"/>
            <w:noWrap/>
            <w:hideMark/>
          </w:tcPr>
          <w:p w14:paraId="240C8A76" w14:textId="4127A0E1" w:rsidR="00AF7875" w:rsidRPr="00532A45" w:rsidRDefault="00AF7875" w:rsidP="00A15668">
            <w:pPr>
              <w:jc w:val="center"/>
              <w:rPr>
                <w:rFonts w:eastAsia="Times New Roman" w:cs="Times New Roman"/>
                <w:color w:val="000000"/>
                <w:szCs w:val="24"/>
                <w:lang w:val="tr-TR" w:eastAsia="tr-TR"/>
              </w:rPr>
            </w:pPr>
            <w:r w:rsidRPr="00846029">
              <w:t xml:space="preserve"> 37.369.985 </w:t>
            </w:r>
          </w:p>
        </w:tc>
        <w:tc>
          <w:tcPr>
            <w:tcW w:w="1655" w:type="dxa"/>
            <w:noWrap/>
            <w:hideMark/>
          </w:tcPr>
          <w:p w14:paraId="102883D2" w14:textId="2EC78151" w:rsidR="00AF7875" w:rsidRPr="00532A45" w:rsidRDefault="00AF7875" w:rsidP="00A15668">
            <w:pPr>
              <w:jc w:val="center"/>
              <w:rPr>
                <w:rFonts w:eastAsia="Times New Roman" w:cs="Times New Roman"/>
                <w:color w:val="000000"/>
                <w:szCs w:val="24"/>
                <w:lang w:val="tr-TR" w:eastAsia="tr-TR"/>
              </w:rPr>
            </w:pPr>
            <w:r w:rsidRPr="00846029">
              <w:t xml:space="preserve"> 2 </w:t>
            </w:r>
          </w:p>
        </w:tc>
      </w:tr>
      <w:tr w:rsidR="00AF7875" w:rsidRPr="00532A45" w14:paraId="361493E8" w14:textId="77777777" w:rsidTr="00450CB9">
        <w:trPr>
          <w:trHeight w:val="315"/>
          <w:jc w:val="center"/>
        </w:trPr>
        <w:tc>
          <w:tcPr>
            <w:tcW w:w="456" w:type="dxa"/>
            <w:noWrap/>
            <w:hideMark/>
          </w:tcPr>
          <w:p w14:paraId="611488BB"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8</w:t>
            </w:r>
          </w:p>
        </w:tc>
        <w:tc>
          <w:tcPr>
            <w:tcW w:w="2145" w:type="dxa"/>
            <w:noWrap/>
            <w:hideMark/>
          </w:tcPr>
          <w:p w14:paraId="6BCE600C" w14:textId="3169957A" w:rsidR="00AF7875" w:rsidRPr="00532A45" w:rsidRDefault="002F0CBF" w:rsidP="00A15668">
            <w:pPr>
              <w:jc w:val="center"/>
              <w:rPr>
                <w:rFonts w:eastAsia="Times New Roman" w:cs="Times New Roman"/>
                <w:color w:val="000000"/>
                <w:szCs w:val="24"/>
                <w:lang w:val="tr-TR" w:eastAsia="tr-TR"/>
              </w:rPr>
            </w:pPr>
            <w:r w:rsidRPr="00846029">
              <w:t>Kosta Rika</w:t>
            </w:r>
          </w:p>
        </w:tc>
        <w:tc>
          <w:tcPr>
            <w:tcW w:w="2551" w:type="dxa"/>
            <w:noWrap/>
            <w:hideMark/>
          </w:tcPr>
          <w:p w14:paraId="67479EB3" w14:textId="4232850D" w:rsidR="00AF7875" w:rsidRPr="00532A45" w:rsidRDefault="00AF7875" w:rsidP="00A15668">
            <w:pPr>
              <w:jc w:val="center"/>
              <w:rPr>
                <w:rFonts w:eastAsia="Times New Roman" w:cs="Times New Roman"/>
                <w:color w:val="000000"/>
                <w:szCs w:val="24"/>
                <w:lang w:val="tr-TR" w:eastAsia="tr-TR"/>
              </w:rPr>
            </w:pPr>
            <w:r w:rsidRPr="00846029">
              <w:t xml:space="preserve"> 35.267.696 </w:t>
            </w:r>
          </w:p>
        </w:tc>
        <w:tc>
          <w:tcPr>
            <w:tcW w:w="1655" w:type="dxa"/>
            <w:noWrap/>
            <w:hideMark/>
          </w:tcPr>
          <w:p w14:paraId="41A01A0F" w14:textId="2024EBD4" w:rsidR="00AF7875" w:rsidRPr="00532A45" w:rsidRDefault="00AF7875" w:rsidP="00A15668">
            <w:pPr>
              <w:jc w:val="center"/>
              <w:rPr>
                <w:rFonts w:eastAsia="Times New Roman" w:cs="Times New Roman"/>
                <w:color w:val="000000"/>
                <w:szCs w:val="24"/>
                <w:lang w:val="tr-TR" w:eastAsia="tr-TR"/>
              </w:rPr>
            </w:pPr>
            <w:r w:rsidRPr="00846029">
              <w:t xml:space="preserve"> 2 </w:t>
            </w:r>
          </w:p>
        </w:tc>
      </w:tr>
      <w:tr w:rsidR="00AF7875" w:rsidRPr="00532A45" w14:paraId="00E74EC2" w14:textId="77777777" w:rsidTr="00450CB9">
        <w:trPr>
          <w:trHeight w:val="315"/>
          <w:jc w:val="center"/>
        </w:trPr>
        <w:tc>
          <w:tcPr>
            <w:tcW w:w="456" w:type="dxa"/>
            <w:noWrap/>
            <w:hideMark/>
          </w:tcPr>
          <w:p w14:paraId="4E7AF8AE"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t>9</w:t>
            </w:r>
          </w:p>
        </w:tc>
        <w:tc>
          <w:tcPr>
            <w:tcW w:w="2145" w:type="dxa"/>
            <w:noWrap/>
            <w:hideMark/>
          </w:tcPr>
          <w:p w14:paraId="5EA31D66" w14:textId="7D38BA5E" w:rsidR="00AF7875" w:rsidRPr="00532A45" w:rsidRDefault="002F0CBF" w:rsidP="00A15668">
            <w:pPr>
              <w:jc w:val="center"/>
              <w:rPr>
                <w:rFonts w:eastAsia="Times New Roman" w:cs="Times New Roman"/>
                <w:color w:val="000000"/>
                <w:szCs w:val="24"/>
                <w:lang w:val="tr-TR" w:eastAsia="tr-TR"/>
              </w:rPr>
            </w:pPr>
            <w:r w:rsidRPr="00846029">
              <w:t>Panama</w:t>
            </w:r>
          </w:p>
        </w:tc>
        <w:tc>
          <w:tcPr>
            <w:tcW w:w="2551" w:type="dxa"/>
            <w:noWrap/>
            <w:hideMark/>
          </w:tcPr>
          <w:p w14:paraId="32ABCB5D" w14:textId="6D13CB2E" w:rsidR="00AF7875" w:rsidRPr="00532A45" w:rsidRDefault="00AF7875" w:rsidP="00A15668">
            <w:pPr>
              <w:jc w:val="center"/>
              <w:rPr>
                <w:rFonts w:eastAsia="Times New Roman" w:cs="Times New Roman"/>
                <w:color w:val="000000"/>
                <w:szCs w:val="24"/>
                <w:lang w:val="tr-TR" w:eastAsia="tr-TR"/>
              </w:rPr>
            </w:pPr>
            <w:r w:rsidRPr="00846029">
              <w:t xml:space="preserve"> 19.880.382 </w:t>
            </w:r>
          </w:p>
        </w:tc>
        <w:tc>
          <w:tcPr>
            <w:tcW w:w="1655" w:type="dxa"/>
            <w:noWrap/>
            <w:hideMark/>
          </w:tcPr>
          <w:p w14:paraId="03A58B8D" w14:textId="179D6885" w:rsidR="00AF7875" w:rsidRPr="00532A45" w:rsidRDefault="00AF7875" w:rsidP="00A15668">
            <w:pPr>
              <w:jc w:val="center"/>
              <w:rPr>
                <w:rFonts w:eastAsia="Times New Roman" w:cs="Times New Roman"/>
                <w:color w:val="000000"/>
                <w:szCs w:val="24"/>
                <w:lang w:val="tr-TR" w:eastAsia="tr-TR"/>
              </w:rPr>
            </w:pPr>
            <w:r w:rsidRPr="00846029">
              <w:t xml:space="preserve"> 1 </w:t>
            </w:r>
          </w:p>
        </w:tc>
      </w:tr>
      <w:tr w:rsidR="00AF7875" w:rsidRPr="00532A45" w14:paraId="295DEF2B" w14:textId="77777777" w:rsidTr="00450CB9">
        <w:trPr>
          <w:trHeight w:val="315"/>
          <w:jc w:val="center"/>
        </w:trPr>
        <w:tc>
          <w:tcPr>
            <w:tcW w:w="456" w:type="dxa"/>
            <w:noWrap/>
            <w:hideMark/>
          </w:tcPr>
          <w:p w14:paraId="44C5143C" w14:textId="77777777" w:rsidR="00AF7875" w:rsidRPr="00532A45" w:rsidRDefault="00AF7875" w:rsidP="00A15668">
            <w:pPr>
              <w:rPr>
                <w:rFonts w:eastAsia="Times New Roman" w:cs="Times New Roman"/>
                <w:color w:val="000000"/>
                <w:szCs w:val="24"/>
                <w:lang w:val="tr-TR" w:eastAsia="tr-TR"/>
              </w:rPr>
            </w:pPr>
            <w:r w:rsidRPr="00532A45">
              <w:rPr>
                <w:rFonts w:eastAsia="Times New Roman" w:cs="Times New Roman"/>
                <w:color w:val="000000"/>
                <w:szCs w:val="24"/>
                <w:lang w:val="tr-TR" w:eastAsia="tr-TR"/>
              </w:rPr>
              <w:lastRenderedPageBreak/>
              <w:t>10</w:t>
            </w:r>
          </w:p>
        </w:tc>
        <w:tc>
          <w:tcPr>
            <w:tcW w:w="2145" w:type="dxa"/>
            <w:noWrap/>
            <w:hideMark/>
          </w:tcPr>
          <w:p w14:paraId="57A61EA2" w14:textId="6FE68F79" w:rsidR="00AF7875" w:rsidRPr="00532A45" w:rsidRDefault="002F0CBF" w:rsidP="00A15668">
            <w:pPr>
              <w:jc w:val="center"/>
              <w:rPr>
                <w:rFonts w:eastAsia="Times New Roman" w:cs="Times New Roman"/>
                <w:color w:val="000000"/>
                <w:szCs w:val="24"/>
                <w:lang w:val="tr-TR" w:eastAsia="tr-TR"/>
              </w:rPr>
            </w:pPr>
            <w:proofErr w:type="spellStart"/>
            <w:r w:rsidRPr="00846029">
              <w:t>Brezilya</w:t>
            </w:r>
            <w:proofErr w:type="spellEnd"/>
          </w:p>
        </w:tc>
        <w:tc>
          <w:tcPr>
            <w:tcW w:w="2551" w:type="dxa"/>
            <w:noWrap/>
            <w:hideMark/>
          </w:tcPr>
          <w:p w14:paraId="1AF2142E" w14:textId="33DAE227" w:rsidR="00AF7875" w:rsidRPr="00532A45" w:rsidRDefault="00AF7875" w:rsidP="00A15668">
            <w:pPr>
              <w:jc w:val="center"/>
              <w:rPr>
                <w:rFonts w:eastAsia="Times New Roman" w:cs="Times New Roman"/>
                <w:color w:val="000000"/>
                <w:szCs w:val="24"/>
                <w:lang w:val="tr-TR" w:eastAsia="tr-TR"/>
              </w:rPr>
            </w:pPr>
            <w:r w:rsidRPr="00846029">
              <w:t xml:space="preserve"> 19.471.515 </w:t>
            </w:r>
          </w:p>
        </w:tc>
        <w:tc>
          <w:tcPr>
            <w:tcW w:w="1655" w:type="dxa"/>
            <w:noWrap/>
            <w:hideMark/>
          </w:tcPr>
          <w:p w14:paraId="53FCEEB1" w14:textId="22025C8B" w:rsidR="00AF7875" w:rsidRPr="00532A45" w:rsidRDefault="00AF7875" w:rsidP="00A15668">
            <w:pPr>
              <w:jc w:val="center"/>
              <w:rPr>
                <w:rFonts w:eastAsia="Times New Roman" w:cs="Times New Roman"/>
                <w:color w:val="000000"/>
                <w:szCs w:val="24"/>
                <w:lang w:val="tr-TR" w:eastAsia="tr-TR"/>
              </w:rPr>
            </w:pPr>
            <w:r w:rsidRPr="00846029">
              <w:t xml:space="preserve"> 1 </w:t>
            </w:r>
          </w:p>
        </w:tc>
      </w:tr>
      <w:tr w:rsidR="00AF7875" w:rsidRPr="00532A45" w14:paraId="3866AEE7" w14:textId="77777777" w:rsidTr="00450CB9">
        <w:trPr>
          <w:trHeight w:val="315"/>
          <w:jc w:val="center"/>
        </w:trPr>
        <w:tc>
          <w:tcPr>
            <w:tcW w:w="456" w:type="dxa"/>
            <w:noWrap/>
            <w:hideMark/>
          </w:tcPr>
          <w:p w14:paraId="13AD098F" w14:textId="77777777" w:rsidR="00AF7875" w:rsidRPr="00AF7875" w:rsidRDefault="00AF7875" w:rsidP="00A15668">
            <w:pPr>
              <w:rPr>
                <w:rFonts w:eastAsia="Times New Roman" w:cs="Times New Roman"/>
                <w:b/>
                <w:bCs/>
                <w:color w:val="000000"/>
                <w:szCs w:val="24"/>
                <w:lang w:val="tr-TR" w:eastAsia="tr-TR"/>
              </w:rPr>
            </w:pPr>
          </w:p>
        </w:tc>
        <w:tc>
          <w:tcPr>
            <w:tcW w:w="2145" w:type="dxa"/>
            <w:noWrap/>
            <w:hideMark/>
          </w:tcPr>
          <w:p w14:paraId="70546A9E" w14:textId="59833227" w:rsidR="00AF7875" w:rsidRPr="00AF7875" w:rsidRDefault="002F0CBF" w:rsidP="00A15668">
            <w:pPr>
              <w:jc w:val="center"/>
              <w:rPr>
                <w:rFonts w:eastAsia="Times New Roman" w:cs="Times New Roman"/>
                <w:b/>
                <w:bCs/>
                <w:color w:val="000000"/>
                <w:szCs w:val="24"/>
                <w:lang w:val="tr-TR" w:eastAsia="tr-TR"/>
              </w:rPr>
            </w:pPr>
            <w:proofErr w:type="spellStart"/>
            <w:r w:rsidRPr="00AF7875">
              <w:rPr>
                <w:b/>
                <w:bCs/>
              </w:rPr>
              <w:t>Türkiye</w:t>
            </w:r>
            <w:proofErr w:type="spellEnd"/>
          </w:p>
        </w:tc>
        <w:tc>
          <w:tcPr>
            <w:tcW w:w="2551" w:type="dxa"/>
            <w:noWrap/>
            <w:hideMark/>
          </w:tcPr>
          <w:p w14:paraId="718B2E06" w14:textId="56E3EBF6" w:rsidR="00AF7875" w:rsidRPr="00AF7875" w:rsidRDefault="00AF7875" w:rsidP="00A15668">
            <w:pPr>
              <w:jc w:val="center"/>
              <w:rPr>
                <w:rFonts w:eastAsia="Times New Roman" w:cs="Times New Roman"/>
                <w:b/>
                <w:bCs/>
                <w:color w:val="000000"/>
                <w:szCs w:val="24"/>
                <w:lang w:val="tr-TR" w:eastAsia="tr-TR"/>
              </w:rPr>
            </w:pPr>
            <w:r w:rsidRPr="00AF7875">
              <w:rPr>
                <w:b/>
                <w:bCs/>
              </w:rPr>
              <w:t xml:space="preserve"> 440.000 </w:t>
            </w:r>
          </w:p>
        </w:tc>
        <w:tc>
          <w:tcPr>
            <w:tcW w:w="1655" w:type="dxa"/>
            <w:noWrap/>
            <w:hideMark/>
          </w:tcPr>
          <w:p w14:paraId="03719B7D" w14:textId="3061B9AF" w:rsidR="00AF7875" w:rsidRPr="00AF7875" w:rsidRDefault="00AF7875" w:rsidP="00A15668">
            <w:pPr>
              <w:jc w:val="center"/>
              <w:rPr>
                <w:rFonts w:eastAsia="Times New Roman" w:cs="Times New Roman"/>
                <w:b/>
                <w:bCs/>
                <w:color w:val="000000"/>
                <w:szCs w:val="24"/>
                <w:lang w:val="tr-TR" w:eastAsia="tr-TR"/>
              </w:rPr>
            </w:pPr>
            <w:r w:rsidRPr="00AF7875">
              <w:rPr>
                <w:b/>
                <w:bCs/>
              </w:rPr>
              <w:t xml:space="preserve"> 0,03 </w:t>
            </w:r>
          </w:p>
        </w:tc>
      </w:tr>
      <w:tr w:rsidR="00AF7875" w:rsidRPr="00532A45" w14:paraId="2B522EDF" w14:textId="77777777" w:rsidTr="00450CB9">
        <w:trPr>
          <w:trHeight w:val="315"/>
          <w:jc w:val="center"/>
        </w:trPr>
        <w:tc>
          <w:tcPr>
            <w:tcW w:w="456" w:type="dxa"/>
            <w:noWrap/>
            <w:hideMark/>
          </w:tcPr>
          <w:p w14:paraId="56509900" w14:textId="77777777" w:rsidR="00AF7875" w:rsidRPr="00532A45" w:rsidRDefault="00AF7875" w:rsidP="00A15668">
            <w:pPr>
              <w:rPr>
                <w:rFonts w:eastAsia="Times New Roman" w:cs="Times New Roman"/>
                <w:color w:val="000000"/>
                <w:szCs w:val="24"/>
                <w:lang w:val="tr-TR" w:eastAsia="tr-TR"/>
              </w:rPr>
            </w:pPr>
          </w:p>
        </w:tc>
        <w:tc>
          <w:tcPr>
            <w:tcW w:w="2145" w:type="dxa"/>
            <w:noWrap/>
            <w:hideMark/>
          </w:tcPr>
          <w:p w14:paraId="6D0A80F8" w14:textId="2D68D9C6" w:rsidR="00AF7875" w:rsidRPr="00532A45" w:rsidRDefault="002F0CBF" w:rsidP="00A15668">
            <w:pPr>
              <w:jc w:val="center"/>
              <w:rPr>
                <w:rFonts w:eastAsia="Times New Roman" w:cs="Times New Roman"/>
                <w:color w:val="000000"/>
                <w:szCs w:val="24"/>
                <w:lang w:val="tr-TR" w:eastAsia="tr-TR"/>
              </w:rPr>
            </w:pPr>
            <w:proofErr w:type="spellStart"/>
            <w:r w:rsidRPr="00846029">
              <w:t>Diğer</w:t>
            </w:r>
            <w:proofErr w:type="spellEnd"/>
          </w:p>
        </w:tc>
        <w:tc>
          <w:tcPr>
            <w:tcW w:w="2551" w:type="dxa"/>
            <w:noWrap/>
            <w:hideMark/>
          </w:tcPr>
          <w:p w14:paraId="4702A07B" w14:textId="3FBC9129" w:rsidR="00AF7875" w:rsidRPr="00532A45" w:rsidRDefault="00AF7875" w:rsidP="00A15668">
            <w:pPr>
              <w:jc w:val="center"/>
              <w:rPr>
                <w:rFonts w:eastAsia="Times New Roman" w:cs="Times New Roman"/>
                <w:color w:val="000000"/>
                <w:szCs w:val="24"/>
                <w:lang w:val="tr-TR" w:eastAsia="tr-TR"/>
              </w:rPr>
            </w:pPr>
            <w:r w:rsidRPr="00846029">
              <w:t xml:space="preserve"> 209.803.517 </w:t>
            </w:r>
          </w:p>
        </w:tc>
        <w:tc>
          <w:tcPr>
            <w:tcW w:w="1655" w:type="dxa"/>
            <w:noWrap/>
            <w:hideMark/>
          </w:tcPr>
          <w:p w14:paraId="4AD36839" w14:textId="34F4F06D" w:rsidR="00AF7875" w:rsidRPr="00532A45" w:rsidRDefault="00AF7875" w:rsidP="00A15668">
            <w:pPr>
              <w:jc w:val="center"/>
              <w:rPr>
                <w:rFonts w:eastAsia="Times New Roman" w:cs="Times New Roman"/>
                <w:color w:val="000000"/>
                <w:szCs w:val="24"/>
                <w:lang w:val="tr-TR" w:eastAsia="tr-TR"/>
              </w:rPr>
            </w:pPr>
            <w:r w:rsidRPr="00846029">
              <w:t xml:space="preserve"> 13 </w:t>
            </w:r>
          </w:p>
        </w:tc>
      </w:tr>
    </w:tbl>
    <w:p w14:paraId="27B90A56" w14:textId="1768123E" w:rsidR="00B7004D" w:rsidRDefault="00B7004D" w:rsidP="00A15668">
      <w:pPr>
        <w:spacing w:after="0" w:line="240" w:lineRule="auto"/>
        <w:rPr>
          <w:rFonts w:cs="Times New Roman"/>
          <w:szCs w:val="24"/>
          <w:lang w:val="tr-TR"/>
        </w:rPr>
      </w:pPr>
    </w:p>
    <w:p w14:paraId="4FBEEA7A" w14:textId="3DE10012" w:rsidR="00501D13" w:rsidRPr="006E3C75" w:rsidRDefault="006E3C75" w:rsidP="00910417">
      <w:pPr>
        <w:pStyle w:val="ListeMaddemi"/>
        <w:numPr>
          <w:ilvl w:val="1"/>
          <w:numId w:val="15"/>
        </w:numPr>
        <w:spacing w:after="0" w:line="240" w:lineRule="auto"/>
        <w:rPr>
          <w:b/>
          <w:bCs/>
          <w:lang w:val="tr-TR"/>
        </w:rPr>
      </w:pPr>
      <w:r w:rsidRPr="006338C5">
        <w:rPr>
          <w:b/>
          <w:bCs/>
          <w:lang w:val="tr-TR"/>
        </w:rPr>
        <w:t>İnşaat Malzemeleri Sektöründe</w:t>
      </w:r>
      <w:r w:rsidRPr="004D2524">
        <w:rPr>
          <w:b/>
          <w:bCs/>
          <w:lang w:val="tr-TR"/>
        </w:rPr>
        <w:t xml:space="preserve"> </w:t>
      </w:r>
      <w:r w:rsidR="00501D13" w:rsidRPr="006E3C75">
        <w:rPr>
          <w:b/>
          <w:bCs/>
          <w:lang w:val="tr-TR"/>
        </w:rPr>
        <w:t xml:space="preserve">Ülkenin </w:t>
      </w:r>
      <w:r>
        <w:rPr>
          <w:b/>
          <w:bCs/>
          <w:lang w:val="tr-TR"/>
        </w:rPr>
        <w:t xml:space="preserve">En Fazla </w:t>
      </w:r>
      <w:r w:rsidR="00501D13" w:rsidRPr="006E3C75">
        <w:rPr>
          <w:b/>
          <w:bCs/>
          <w:lang w:val="tr-TR"/>
        </w:rPr>
        <w:t>İthalat Yaptığı Ürünler</w:t>
      </w:r>
      <w:r>
        <w:rPr>
          <w:b/>
          <w:bCs/>
          <w:lang w:val="tr-TR"/>
        </w:rPr>
        <w:t xml:space="preserve"> – (2024)</w:t>
      </w:r>
    </w:p>
    <w:p w14:paraId="6A363817" w14:textId="77777777" w:rsidR="00501D13" w:rsidRPr="00532A45" w:rsidRDefault="00501D13" w:rsidP="00A15668">
      <w:pPr>
        <w:pStyle w:val="ListeParagraf"/>
        <w:spacing w:after="0" w:line="240" w:lineRule="auto"/>
        <w:ind w:left="1080"/>
        <w:rPr>
          <w:rFonts w:cs="Times New Roman"/>
          <w:szCs w:val="24"/>
          <w:lang w:val="tr-TR"/>
        </w:rPr>
      </w:pPr>
    </w:p>
    <w:tbl>
      <w:tblPr>
        <w:tblStyle w:val="TabloKlavuzu"/>
        <w:tblW w:w="11194" w:type="dxa"/>
        <w:jc w:val="center"/>
        <w:tblLook w:val="04A0" w:firstRow="1" w:lastRow="0" w:firstColumn="1" w:lastColumn="0" w:noHBand="0" w:noVBand="1"/>
      </w:tblPr>
      <w:tblGrid>
        <w:gridCol w:w="1417"/>
        <w:gridCol w:w="5821"/>
        <w:gridCol w:w="1416"/>
        <w:gridCol w:w="1497"/>
        <w:gridCol w:w="1043"/>
      </w:tblGrid>
      <w:tr w:rsidR="00E23713" w:rsidRPr="00532A45" w14:paraId="53DD8649" w14:textId="77777777" w:rsidTr="00BB3299">
        <w:trPr>
          <w:jc w:val="center"/>
        </w:trPr>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12A82B" w14:textId="77777777"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Gümrük Tarife Kodu</w:t>
            </w:r>
          </w:p>
          <w:p w14:paraId="0FCA3CFC" w14:textId="2D8CDDDA" w:rsidR="00501D13" w:rsidRPr="00135F1A" w:rsidRDefault="00501D13" w:rsidP="00A15668">
            <w:pPr>
              <w:pStyle w:val="ListeParagraf"/>
              <w:ind w:left="0"/>
              <w:jc w:val="center"/>
              <w:rPr>
                <w:rFonts w:cs="Times New Roman"/>
                <w:b/>
                <w:bCs/>
                <w:szCs w:val="24"/>
                <w:lang w:val="tr-TR"/>
              </w:rPr>
            </w:pPr>
          </w:p>
        </w:tc>
        <w:tc>
          <w:tcPr>
            <w:tcW w:w="60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924E56" w14:textId="77777777"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Ürün Adı</w:t>
            </w:r>
          </w:p>
          <w:p w14:paraId="73D41B52" w14:textId="77777777" w:rsidR="00501D13" w:rsidRPr="00135F1A" w:rsidRDefault="00501D13" w:rsidP="00A15668">
            <w:pPr>
              <w:pStyle w:val="ListeParagraf"/>
              <w:ind w:left="0"/>
              <w:jc w:val="center"/>
              <w:rPr>
                <w:rFonts w:cs="Times New Roman"/>
                <w:b/>
                <w:bCs/>
                <w:szCs w:val="24"/>
                <w:lang w:val="tr-TR"/>
              </w:rPr>
            </w:pPr>
          </w:p>
        </w:tc>
        <w:tc>
          <w:tcPr>
            <w:tcW w:w="114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B291014" w14:textId="77777777"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İthalat Değeri</w:t>
            </w:r>
          </w:p>
          <w:p w14:paraId="615A8955" w14:textId="77777777"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w:t>
            </w:r>
          </w:p>
        </w:tc>
        <w:tc>
          <w:tcPr>
            <w:tcW w:w="14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9537950" w14:textId="77777777"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Türkiye’den İthalatı ($)</w:t>
            </w:r>
          </w:p>
        </w:tc>
        <w:tc>
          <w:tcPr>
            <w:tcW w:w="10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61E06F" w14:textId="1BB03642"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Türkiye</w:t>
            </w:r>
            <w:r w:rsidR="00E23713" w:rsidRPr="00135F1A">
              <w:rPr>
                <w:rFonts w:cs="Times New Roman"/>
                <w:b/>
                <w:bCs/>
                <w:szCs w:val="24"/>
                <w:lang w:val="tr-TR"/>
              </w:rPr>
              <w:t xml:space="preserve"> </w:t>
            </w:r>
            <w:r w:rsidRPr="00135F1A">
              <w:rPr>
                <w:rFonts w:cs="Times New Roman"/>
                <w:b/>
                <w:bCs/>
                <w:szCs w:val="24"/>
                <w:lang w:val="tr-TR"/>
              </w:rPr>
              <w:t>Pay</w:t>
            </w:r>
          </w:p>
          <w:p w14:paraId="3FEBCB28" w14:textId="77777777" w:rsidR="00501D13" w:rsidRPr="00135F1A" w:rsidRDefault="00501D13" w:rsidP="00A15668">
            <w:pPr>
              <w:pStyle w:val="ListeParagraf"/>
              <w:ind w:left="0"/>
              <w:jc w:val="center"/>
              <w:rPr>
                <w:rFonts w:cs="Times New Roman"/>
                <w:b/>
                <w:bCs/>
                <w:szCs w:val="24"/>
                <w:lang w:val="tr-TR"/>
              </w:rPr>
            </w:pPr>
            <w:r w:rsidRPr="00135F1A">
              <w:rPr>
                <w:rFonts w:cs="Times New Roman"/>
                <w:b/>
                <w:bCs/>
                <w:szCs w:val="24"/>
                <w:lang w:val="tr-TR"/>
              </w:rPr>
              <w:t>(%)</w:t>
            </w:r>
          </w:p>
        </w:tc>
      </w:tr>
      <w:tr w:rsidR="00707CA6" w:rsidRPr="00532A45" w14:paraId="24A02D83"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747586AB" w14:textId="6ADB855A"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7210701000</w:t>
            </w:r>
          </w:p>
        </w:tc>
        <w:tc>
          <w:tcPr>
            <w:tcW w:w="6091" w:type="dxa"/>
            <w:tcBorders>
              <w:top w:val="single" w:sz="4" w:space="0" w:color="auto"/>
              <w:left w:val="single" w:sz="4" w:space="0" w:color="auto"/>
              <w:bottom w:val="single" w:sz="4" w:space="0" w:color="auto"/>
              <w:right w:val="single" w:sz="4" w:space="0" w:color="auto"/>
            </w:tcBorders>
          </w:tcPr>
          <w:p w14:paraId="5BBC3A64" w14:textId="49AE08F1" w:rsidR="00707CA6" w:rsidRPr="00532A45" w:rsidRDefault="00135F1A" w:rsidP="00A15668">
            <w:pPr>
              <w:pStyle w:val="ListeParagraf"/>
              <w:ind w:left="0"/>
              <w:rPr>
                <w:rFonts w:cs="Times New Roman"/>
                <w:szCs w:val="24"/>
                <w:lang w:val="tr-TR"/>
              </w:rPr>
            </w:pPr>
            <w:r w:rsidRPr="00532A45">
              <w:rPr>
                <w:rFonts w:cs="Times New Roman"/>
                <w:szCs w:val="24"/>
                <w:lang w:val="tr-TR"/>
              </w:rPr>
              <w:t xml:space="preserve">Demir veya </w:t>
            </w:r>
            <w:proofErr w:type="spellStart"/>
            <w:r w:rsidRPr="00532A45">
              <w:rPr>
                <w:rFonts w:cs="Times New Roman"/>
                <w:szCs w:val="24"/>
                <w:lang w:val="tr-TR"/>
              </w:rPr>
              <w:t>alaşımsız</w:t>
            </w:r>
            <w:proofErr w:type="spellEnd"/>
            <w:r w:rsidRPr="00532A45">
              <w:rPr>
                <w:rFonts w:cs="Times New Roman"/>
                <w:szCs w:val="24"/>
                <w:lang w:val="tr-TR"/>
              </w:rPr>
              <w:t xml:space="preserve"> çelikten yassı haddelenmiş </w:t>
            </w:r>
            <w:proofErr w:type="gramStart"/>
            <w:r w:rsidRPr="00532A45">
              <w:rPr>
                <w:rFonts w:cs="Times New Roman"/>
                <w:szCs w:val="24"/>
                <w:lang w:val="tr-TR"/>
              </w:rPr>
              <w:t>ürünler -</w:t>
            </w:r>
            <w:proofErr w:type="gramEnd"/>
            <w:r w:rsidRPr="00532A45">
              <w:rPr>
                <w:rFonts w:cs="Times New Roman"/>
                <w:szCs w:val="24"/>
                <w:lang w:val="tr-TR"/>
              </w:rPr>
              <w:t xml:space="preserve"> boyalı - vernikli veya plastik kaplı - önceden alüminyum-çinko alaşımlarıyla kaplanmış - genişliği 600 mm veya daha fazla</w:t>
            </w:r>
          </w:p>
        </w:tc>
        <w:tc>
          <w:tcPr>
            <w:tcW w:w="1146" w:type="dxa"/>
            <w:tcBorders>
              <w:top w:val="single" w:sz="4" w:space="0" w:color="auto"/>
              <w:left w:val="single" w:sz="4" w:space="0" w:color="auto"/>
              <w:bottom w:val="single" w:sz="4" w:space="0" w:color="auto"/>
              <w:right w:val="single" w:sz="4" w:space="0" w:color="auto"/>
            </w:tcBorders>
            <w:vAlign w:val="center"/>
          </w:tcPr>
          <w:p w14:paraId="5F18FA4C" w14:textId="49A45A3E"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147.404.129</w:t>
            </w:r>
          </w:p>
        </w:tc>
        <w:tc>
          <w:tcPr>
            <w:tcW w:w="1497" w:type="dxa"/>
            <w:tcBorders>
              <w:top w:val="single" w:sz="4" w:space="0" w:color="auto"/>
              <w:left w:val="single" w:sz="4" w:space="0" w:color="auto"/>
              <w:bottom w:val="single" w:sz="4" w:space="0" w:color="auto"/>
              <w:right w:val="single" w:sz="4" w:space="0" w:color="auto"/>
            </w:tcBorders>
            <w:vAlign w:val="center"/>
          </w:tcPr>
          <w:p w14:paraId="5C472BFF" w14:textId="19505A7F"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w:t>
            </w:r>
          </w:p>
        </w:tc>
        <w:tc>
          <w:tcPr>
            <w:tcW w:w="1043" w:type="dxa"/>
            <w:tcBorders>
              <w:top w:val="single" w:sz="4" w:space="0" w:color="auto"/>
              <w:left w:val="single" w:sz="4" w:space="0" w:color="auto"/>
              <w:bottom w:val="single" w:sz="4" w:space="0" w:color="auto"/>
              <w:right w:val="single" w:sz="4" w:space="0" w:color="auto"/>
            </w:tcBorders>
            <w:vAlign w:val="center"/>
          </w:tcPr>
          <w:p w14:paraId="316FAF2D" w14:textId="3AAC71A9"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0,0</w:t>
            </w:r>
          </w:p>
        </w:tc>
      </w:tr>
      <w:tr w:rsidR="00707CA6" w:rsidRPr="00532A45" w14:paraId="7A074476"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2FFEBE1A" w14:textId="1095726A"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7606122000</w:t>
            </w:r>
          </w:p>
        </w:tc>
        <w:tc>
          <w:tcPr>
            <w:tcW w:w="6091" w:type="dxa"/>
            <w:tcBorders>
              <w:top w:val="single" w:sz="4" w:space="0" w:color="auto"/>
              <w:left w:val="single" w:sz="4" w:space="0" w:color="auto"/>
              <w:bottom w:val="single" w:sz="4" w:space="0" w:color="auto"/>
              <w:right w:val="single" w:sz="4" w:space="0" w:color="auto"/>
            </w:tcBorders>
          </w:tcPr>
          <w:p w14:paraId="5ACFB82C" w14:textId="5744805D" w:rsidR="00707CA6" w:rsidRPr="00532A45" w:rsidRDefault="00135F1A" w:rsidP="00A15668">
            <w:pPr>
              <w:pStyle w:val="ListeParagraf"/>
              <w:ind w:left="0"/>
              <w:rPr>
                <w:rFonts w:cs="Times New Roman"/>
                <w:szCs w:val="24"/>
                <w:lang w:val="tr-TR"/>
              </w:rPr>
            </w:pPr>
            <w:r>
              <w:rPr>
                <w:rFonts w:cs="Times New Roman"/>
                <w:szCs w:val="24"/>
                <w:lang w:val="tr-TR"/>
              </w:rPr>
              <w:t>A</w:t>
            </w:r>
            <w:r w:rsidRPr="00532A45">
              <w:rPr>
                <w:rFonts w:cs="Times New Roman"/>
                <w:szCs w:val="24"/>
                <w:lang w:val="tr-TR"/>
              </w:rPr>
              <w:t xml:space="preserve">lüminyum alaşımlı saclar ve </w:t>
            </w:r>
            <w:proofErr w:type="gramStart"/>
            <w:r w:rsidRPr="00532A45">
              <w:rPr>
                <w:rFonts w:cs="Times New Roman"/>
                <w:szCs w:val="24"/>
                <w:lang w:val="tr-TR"/>
              </w:rPr>
              <w:t>şeritler -</w:t>
            </w:r>
            <w:proofErr w:type="gramEnd"/>
            <w:r w:rsidRPr="00532A45">
              <w:rPr>
                <w:rFonts w:cs="Times New Roman"/>
                <w:szCs w:val="24"/>
                <w:lang w:val="tr-TR"/>
              </w:rPr>
              <w:t xml:space="preserve"> kare veya dikdörtgen - kalınlığı 0,2 mm'yi aşan - ağırlıkça %0,5 veya daha fazla magnezyum içeriği (alüminyum)</w:t>
            </w:r>
          </w:p>
        </w:tc>
        <w:tc>
          <w:tcPr>
            <w:tcW w:w="1146" w:type="dxa"/>
            <w:tcBorders>
              <w:top w:val="single" w:sz="4" w:space="0" w:color="auto"/>
              <w:left w:val="single" w:sz="4" w:space="0" w:color="auto"/>
              <w:bottom w:val="single" w:sz="4" w:space="0" w:color="auto"/>
              <w:right w:val="single" w:sz="4" w:space="0" w:color="auto"/>
            </w:tcBorders>
            <w:vAlign w:val="center"/>
          </w:tcPr>
          <w:p w14:paraId="6DD949D2" w14:textId="4126CD12"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117.445.462</w:t>
            </w:r>
          </w:p>
        </w:tc>
        <w:tc>
          <w:tcPr>
            <w:tcW w:w="1497" w:type="dxa"/>
            <w:tcBorders>
              <w:top w:val="single" w:sz="4" w:space="0" w:color="auto"/>
              <w:left w:val="single" w:sz="4" w:space="0" w:color="auto"/>
              <w:bottom w:val="single" w:sz="4" w:space="0" w:color="auto"/>
              <w:right w:val="single" w:sz="4" w:space="0" w:color="auto"/>
            </w:tcBorders>
            <w:vAlign w:val="center"/>
          </w:tcPr>
          <w:p w14:paraId="43F1F553" w14:textId="04912ABA"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311.638 </w:t>
            </w:r>
          </w:p>
        </w:tc>
        <w:tc>
          <w:tcPr>
            <w:tcW w:w="1043" w:type="dxa"/>
            <w:tcBorders>
              <w:top w:val="single" w:sz="4" w:space="0" w:color="auto"/>
              <w:left w:val="single" w:sz="4" w:space="0" w:color="auto"/>
              <w:bottom w:val="single" w:sz="4" w:space="0" w:color="auto"/>
              <w:right w:val="single" w:sz="4" w:space="0" w:color="auto"/>
            </w:tcBorders>
            <w:vAlign w:val="center"/>
          </w:tcPr>
          <w:p w14:paraId="345D4AB1" w14:textId="5020DC3D"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0,3</w:t>
            </w:r>
          </w:p>
        </w:tc>
      </w:tr>
      <w:tr w:rsidR="00707CA6" w:rsidRPr="00532A45" w14:paraId="082DAD0B"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45CC393C" w14:textId="1BF3E68F"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6907210000</w:t>
            </w:r>
          </w:p>
        </w:tc>
        <w:tc>
          <w:tcPr>
            <w:tcW w:w="6091" w:type="dxa"/>
            <w:tcBorders>
              <w:top w:val="single" w:sz="4" w:space="0" w:color="auto"/>
              <w:left w:val="single" w:sz="4" w:space="0" w:color="auto"/>
              <w:bottom w:val="single" w:sz="4" w:space="0" w:color="auto"/>
              <w:right w:val="single" w:sz="4" w:space="0" w:color="auto"/>
            </w:tcBorders>
          </w:tcPr>
          <w:p w14:paraId="46BC9434" w14:textId="6BE54057" w:rsidR="00707CA6" w:rsidRPr="00532A45" w:rsidRDefault="00135F1A" w:rsidP="00A15668">
            <w:pPr>
              <w:pStyle w:val="ListeParagraf"/>
              <w:ind w:left="0"/>
              <w:rPr>
                <w:rFonts w:cs="Times New Roman"/>
                <w:szCs w:val="24"/>
                <w:lang w:val="tr-TR"/>
              </w:rPr>
            </w:pPr>
            <w:r>
              <w:rPr>
                <w:rFonts w:cs="Times New Roman"/>
                <w:szCs w:val="24"/>
                <w:lang w:val="tr-TR"/>
              </w:rPr>
              <w:t>A</w:t>
            </w:r>
            <w:r w:rsidRPr="00532A45">
              <w:rPr>
                <w:rFonts w:cs="Times New Roman"/>
                <w:szCs w:val="24"/>
                <w:lang w:val="tr-TR"/>
              </w:rPr>
              <w:t>ğırlıkça %0,5 veya daha fazla su emicilik katsayısı olan</w:t>
            </w:r>
          </w:p>
        </w:tc>
        <w:tc>
          <w:tcPr>
            <w:tcW w:w="1146" w:type="dxa"/>
            <w:tcBorders>
              <w:top w:val="single" w:sz="4" w:space="0" w:color="auto"/>
              <w:left w:val="single" w:sz="4" w:space="0" w:color="auto"/>
              <w:bottom w:val="single" w:sz="4" w:space="0" w:color="auto"/>
              <w:right w:val="single" w:sz="4" w:space="0" w:color="auto"/>
            </w:tcBorders>
            <w:vAlign w:val="center"/>
          </w:tcPr>
          <w:p w14:paraId="4B8E6DD3" w14:textId="08960F7F"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102.073.986</w:t>
            </w:r>
          </w:p>
        </w:tc>
        <w:tc>
          <w:tcPr>
            <w:tcW w:w="1497" w:type="dxa"/>
            <w:tcBorders>
              <w:top w:val="single" w:sz="4" w:space="0" w:color="auto"/>
              <w:left w:val="single" w:sz="4" w:space="0" w:color="auto"/>
              <w:bottom w:val="single" w:sz="4" w:space="0" w:color="auto"/>
              <w:right w:val="single" w:sz="4" w:space="0" w:color="auto"/>
            </w:tcBorders>
            <w:vAlign w:val="center"/>
          </w:tcPr>
          <w:p w14:paraId="321816D0" w14:textId="17ADF29E"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32.897 </w:t>
            </w:r>
          </w:p>
        </w:tc>
        <w:tc>
          <w:tcPr>
            <w:tcW w:w="1043" w:type="dxa"/>
            <w:tcBorders>
              <w:top w:val="single" w:sz="4" w:space="0" w:color="auto"/>
              <w:left w:val="single" w:sz="4" w:space="0" w:color="auto"/>
              <w:bottom w:val="single" w:sz="4" w:space="0" w:color="auto"/>
              <w:right w:val="single" w:sz="4" w:space="0" w:color="auto"/>
            </w:tcBorders>
            <w:vAlign w:val="center"/>
          </w:tcPr>
          <w:p w14:paraId="612FF743" w14:textId="074164CE"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0,0</w:t>
            </w:r>
          </w:p>
        </w:tc>
      </w:tr>
      <w:tr w:rsidR="00707CA6" w:rsidRPr="00532A45" w14:paraId="5681D050"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5B544175" w14:textId="27E7158B"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8537200000</w:t>
            </w:r>
          </w:p>
        </w:tc>
        <w:tc>
          <w:tcPr>
            <w:tcW w:w="6091" w:type="dxa"/>
            <w:tcBorders>
              <w:top w:val="single" w:sz="4" w:space="0" w:color="auto"/>
              <w:left w:val="single" w:sz="4" w:space="0" w:color="auto"/>
              <w:bottom w:val="single" w:sz="4" w:space="0" w:color="auto"/>
              <w:right w:val="single" w:sz="4" w:space="0" w:color="auto"/>
            </w:tcBorders>
          </w:tcPr>
          <w:p w14:paraId="4A6003C3" w14:textId="66101429" w:rsidR="00707CA6" w:rsidRPr="00532A45" w:rsidRDefault="00135F1A" w:rsidP="00A15668">
            <w:pPr>
              <w:pStyle w:val="ListeParagraf"/>
              <w:ind w:left="0"/>
              <w:rPr>
                <w:rFonts w:cs="Times New Roman"/>
                <w:szCs w:val="24"/>
                <w:lang w:val="tr-TR"/>
              </w:rPr>
            </w:pPr>
            <w:r w:rsidRPr="00532A45">
              <w:rPr>
                <w:rFonts w:cs="Times New Roman"/>
                <w:szCs w:val="24"/>
                <w:lang w:val="tr-TR"/>
              </w:rPr>
              <w:t xml:space="preserve">85.35 veya 85.36 başlığındaki çoklu cihazlarla donatılmış </w:t>
            </w:r>
            <w:proofErr w:type="gramStart"/>
            <w:r w:rsidRPr="00532A45">
              <w:rPr>
                <w:rFonts w:cs="Times New Roman"/>
                <w:szCs w:val="24"/>
                <w:lang w:val="tr-TR"/>
              </w:rPr>
              <w:t>paneller -</w:t>
            </w:r>
            <w:proofErr w:type="gramEnd"/>
            <w:r w:rsidRPr="00532A45">
              <w:rPr>
                <w:rFonts w:cs="Times New Roman"/>
                <w:szCs w:val="24"/>
                <w:lang w:val="tr-TR"/>
              </w:rPr>
              <w:t xml:space="preserve"> konsollar - dolaplar ve diğer destekler </w:t>
            </w:r>
          </w:p>
        </w:tc>
        <w:tc>
          <w:tcPr>
            <w:tcW w:w="1146" w:type="dxa"/>
            <w:tcBorders>
              <w:top w:val="single" w:sz="4" w:space="0" w:color="auto"/>
              <w:left w:val="single" w:sz="4" w:space="0" w:color="auto"/>
              <w:bottom w:val="single" w:sz="4" w:space="0" w:color="auto"/>
              <w:right w:val="single" w:sz="4" w:space="0" w:color="auto"/>
            </w:tcBorders>
            <w:vAlign w:val="center"/>
          </w:tcPr>
          <w:p w14:paraId="607D3D02" w14:textId="7FDD3A73"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95.458.739</w:t>
            </w:r>
          </w:p>
        </w:tc>
        <w:tc>
          <w:tcPr>
            <w:tcW w:w="1497" w:type="dxa"/>
            <w:tcBorders>
              <w:top w:val="single" w:sz="4" w:space="0" w:color="auto"/>
              <w:left w:val="single" w:sz="4" w:space="0" w:color="auto"/>
              <w:bottom w:val="single" w:sz="4" w:space="0" w:color="auto"/>
              <w:right w:val="single" w:sz="4" w:space="0" w:color="auto"/>
            </w:tcBorders>
            <w:vAlign w:val="center"/>
          </w:tcPr>
          <w:p w14:paraId="3F9A6884" w14:textId="72C4D84C"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2.290.779 </w:t>
            </w:r>
          </w:p>
        </w:tc>
        <w:tc>
          <w:tcPr>
            <w:tcW w:w="1043" w:type="dxa"/>
            <w:tcBorders>
              <w:top w:val="single" w:sz="4" w:space="0" w:color="auto"/>
              <w:left w:val="single" w:sz="4" w:space="0" w:color="auto"/>
              <w:bottom w:val="single" w:sz="4" w:space="0" w:color="auto"/>
              <w:right w:val="single" w:sz="4" w:space="0" w:color="auto"/>
            </w:tcBorders>
            <w:vAlign w:val="center"/>
          </w:tcPr>
          <w:p w14:paraId="21A87449" w14:textId="04AAD4EC"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2,4</w:t>
            </w:r>
          </w:p>
        </w:tc>
      </w:tr>
      <w:tr w:rsidR="00707CA6" w:rsidRPr="00532A45" w14:paraId="1ABADCAC"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50529CF0" w14:textId="0D238A0F"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7208391000</w:t>
            </w:r>
          </w:p>
        </w:tc>
        <w:tc>
          <w:tcPr>
            <w:tcW w:w="6091" w:type="dxa"/>
            <w:tcBorders>
              <w:top w:val="single" w:sz="4" w:space="0" w:color="auto"/>
              <w:left w:val="single" w:sz="4" w:space="0" w:color="auto"/>
              <w:bottom w:val="single" w:sz="4" w:space="0" w:color="auto"/>
              <w:right w:val="single" w:sz="4" w:space="0" w:color="auto"/>
            </w:tcBorders>
          </w:tcPr>
          <w:p w14:paraId="0C5B752A" w14:textId="04FA8132" w:rsidR="00707CA6" w:rsidRPr="00532A45" w:rsidRDefault="00135F1A" w:rsidP="00A15668">
            <w:pPr>
              <w:pStyle w:val="ListeParagraf"/>
              <w:ind w:left="0"/>
              <w:rPr>
                <w:rFonts w:cs="Times New Roman"/>
                <w:szCs w:val="24"/>
                <w:lang w:val="tr-TR"/>
              </w:rPr>
            </w:pPr>
            <w:r>
              <w:rPr>
                <w:rFonts w:cs="Times New Roman"/>
                <w:szCs w:val="24"/>
                <w:lang w:val="tr-TR"/>
              </w:rPr>
              <w:t>Diğer,</w:t>
            </w:r>
            <w:r w:rsidRPr="00532A45">
              <w:rPr>
                <w:rFonts w:cs="Times New Roman"/>
                <w:szCs w:val="24"/>
                <w:lang w:val="tr-TR"/>
              </w:rPr>
              <w:t xml:space="preserve"> yassı haddelenmiş rulo </w:t>
            </w:r>
            <w:proofErr w:type="gramStart"/>
            <w:r w:rsidRPr="00532A45">
              <w:rPr>
                <w:rFonts w:cs="Times New Roman"/>
                <w:szCs w:val="24"/>
                <w:lang w:val="tr-TR"/>
              </w:rPr>
              <w:t>ürünler -</w:t>
            </w:r>
            <w:proofErr w:type="gramEnd"/>
            <w:r w:rsidRPr="00532A45">
              <w:rPr>
                <w:rFonts w:cs="Times New Roman"/>
                <w:szCs w:val="24"/>
                <w:lang w:val="tr-TR"/>
              </w:rPr>
              <w:t xml:space="preserve"> demir veya </w:t>
            </w:r>
            <w:proofErr w:type="spellStart"/>
            <w:r w:rsidRPr="00532A45">
              <w:rPr>
                <w:rFonts w:cs="Times New Roman"/>
                <w:szCs w:val="24"/>
                <w:lang w:val="tr-TR"/>
              </w:rPr>
              <w:t>alaşımsız</w:t>
            </w:r>
            <w:proofErr w:type="spellEnd"/>
            <w:r w:rsidRPr="00532A45">
              <w:rPr>
                <w:rFonts w:cs="Times New Roman"/>
                <w:szCs w:val="24"/>
                <w:lang w:val="tr-TR"/>
              </w:rPr>
              <w:t xml:space="preserve"> çelik - sadece sıcak haddelenmiş - genişliği 600 mm veya daha fazla - kalınlığı 3 mm'den az - ağırlıkça %0-12 karbon içeriği olan - </w:t>
            </w:r>
            <w:proofErr w:type="spellStart"/>
            <w:r w:rsidRPr="00532A45">
              <w:rPr>
                <w:rFonts w:cs="Times New Roman"/>
                <w:szCs w:val="24"/>
                <w:lang w:val="tr-TR"/>
              </w:rPr>
              <w:t>kanalsız</w:t>
            </w:r>
            <w:proofErr w:type="spellEnd"/>
          </w:p>
        </w:tc>
        <w:tc>
          <w:tcPr>
            <w:tcW w:w="1146" w:type="dxa"/>
            <w:tcBorders>
              <w:top w:val="single" w:sz="4" w:space="0" w:color="auto"/>
              <w:left w:val="single" w:sz="4" w:space="0" w:color="auto"/>
              <w:bottom w:val="single" w:sz="4" w:space="0" w:color="auto"/>
              <w:right w:val="single" w:sz="4" w:space="0" w:color="auto"/>
            </w:tcBorders>
            <w:vAlign w:val="center"/>
          </w:tcPr>
          <w:p w14:paraId="2BAA74CC" w14:textId="65183A46"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95.040.360</w:t>
            </w:r>
          </w:p>
        </w:tc>
        <w:tc>
          <w:tcPr>
            <w:tcW w:w="1497" w:type="dxa"/>
            <w:tcBorders>
              <w:top w:val="single" w:sz="4" w:space="0" w:color="auto"/>
              <w:left w:val="single" w:sz="4" w:space="0" w:color="auto"/>
              <w:bottom w:val="single" w:sz="4" w:space="0" w:color="auto"/>
              <w:right w:val="single" w:sz="4" w:space="0" w:color="auto"/>
            </w:tcBorders>
            <w:vAlign w:val="center"/>
          </w:tcPr>
          <w:p w14:paraId="454F73DA" w14:textId="60A423D3" w:rsidR="00707CA6" w:rsidRPr="00532A45" w:rsidRDefault="001A3784" w:rsidP="00A15668">
            <w:pPr>
              <w:pStyle w:val="ListeParagraf"/>
              <w:ind w:left="0"/>
              <w:jc w:val="center"/>
              <w:rPr>
                <w:rFonts w:cs="Times New Roman"/>
                <w:szCs w:val="24"/>
                <w:lang w:val="tr-TR"/>
              </w:rPr>
            </w:pPr>
            <w:r w:rsidRPr="00532A45">
              <w:rPr>
                <w:rFonts w:cs="Times New Roman"/>
                <w:szCs w:val="24"/>
                <w:lang w:val="tr-TR"/>
              </w:rPr>
              <w:t>0</w:t>
            </w:r>
            <w:r w:rsidR="00707CA6" w:rsidRPr="00532A45">
              <w:rPr>
                <w:rFonts w:cs="Times New Roman"/>
                <w:szCs w:val="24"/>
                <w:lang w:val="tr-TR"/>
              </w:rPr>
              <w:t xml:space="preserve">   </w:t>
            </w:r>
          </w:p>
        </w:tc>
        <w:tc>
          <w:tcPr>
            <w:tcW w:w="1043" w:type="dxa"/>
            <w:tcBorders>
              <w:top w:val="single" w:sz="4" w:space="0" w:color="auto"/>
              <w:left w:val="single" w:sz="4" w:space="0" w:color="auto"/>
              <w:bottom w:val="single" w:sz="4" w:space="0" w:color="auto"/>
              <w:right w:val="single" w:sz="4" w:space="0" w:color="auto"/>
            </w:tcBorders>
            <w:vAlign w:val="center"/>
          </w:tcPr>
          <w:p w14:paraId="141C3F73" w14:textId="1328851E"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0,0</w:t>
            </w:r>
          </w:p>
        </w:tc>
      </w:tr>
      <w:tr w:rsidR="00707CA6" w:rsidRPr="00532A45" w14:paraId="6EF575CD"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0DB06750" w14:textId="2D5342C0"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3920100000</w:t>
            </w:r>
          </w:p>
        </w:tc>
        <w:tc>
          <w:tcPr>
            <w:tcW w:w="6091" w:type="dxa"/>
            <w:tcBorders>
              <w:top w:val="single" w:sz="4" w:space="0" w:color="auto"/>
              <w:left w:val="single" w:sz="4" w:space="0" w:color="auto"/>
              <w:bottom w:val="single" w:sz="4" w:space="0" w:color="auto"/>
              <w:right w:val="single" w:sz="4" w:space="0" w:color="auto"/>
            </w:tcBorders>
          </w:tcPr>
          <w:p w14:paraId="43781DB6" w14:textId="0A4B9424" w:rsidR="00707CA6" w:rsidRPr="00532A45" w:rsidRDefault="00135F1A" w:rsidP="00A15668">
            <w:pPr>
              <w:pStyle w:val="ListeParagraf"/>
              <w:ind w:left="0"/>
              <w:rPr>
                <w:rFonts w:cs="Times New Roman"/>
                <w:szCs w:val="24"/>
                <w:lang w:val="tr-TR"/>
              </w:rPr>
            </w:pPr>
            <w:r>
              <w:rPr>
                <w:rFonts w:cs="Times New Roman"/>
                <w:szCs w:val="24"/>
                <w:lang w:val="tr-TR"/>
              </w:rPr>
              <w:t>H</w:t>
            </w:r>
            <w:r w:rsidRPr="00532A45">
              <w:rPr>
                <w:rFonts w:cs="Times New Roman"/>
                <w:szCs w:val="24"/>
                <w:lang w:val="tr-TR"/>
              </w:rPr>
              <w:t>ücresel olmayan etilen polimerlerinden yapılan diğer levhalar, saclar, saclar ve şeritler, takviye edilmemiş, katmanlı, destekli veya diğer malzemelerle benzer bir kombinasyonda değil</w:t>
            </w:r>
          </w:p>
        </w:tc>
        <w:tc>
          <w:tcPr>
            <w:tcW w:w="1146" w:type="dxa"/>
            <w:tcBorders>
              <w:top w:val="single" w:sz="4" w:space="0" w:color="auto"/>
              <w:left w:val="single" w:sz="4" w:space="0" w:color="auto"/>
              <w:bottom w:val="single" w:sz="4" w:space="0" w:color="auto"/>
              <w:right w:val="single" w:sz="4" w:space="0" w:color="auto"/>
            </w:tcBorders>
            <w:vAlign w:val="center"/>
          </w:tcPr>
          <w:p w14:paraId="7218AB0D" w14:textId="6D8069DE"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82.731.974</w:t>
            </w:r>
          </w:p>
        </w:tc>
        <w:tc>
          <w:tcPr>
            <w:tcW w:w="1497" w:type="dxa"/>
            <w:tcBorders>
              <w:top w:val="single" w:sz="4" w:space="0" w:color="auto"/>
              <w:left w:val="single" w:sz="4" w:space="0" w:color="auto"/>
              <w:bottom w:val="single" w:sz="4" w:space="0" w:color="auto"/>
              <w:right w:val="single" w:sz="4" w:space="0" w:color="auto"/>
            </w:tcBorders>
            <w:vAlign w:val="center"/>
          </w:tcPr>
          <w:p w14:paraId="37670D0E" w14:textId="14879DE7"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27.127 </w:t>
            </w:r>
          </w:p>
        </w:tc>
        <w:tc>
          <w:tcPr>
            <w:tcW w:w="1043" w:type="dxa"/>
            <w:tcBorders>
              <w:top w:val="single" w:sz="4" w:space="0" w:color="auto"/>
              <w:left w:val="single" w:sz="4" w:space="0" w:color="auto"/>
              <w:bottom w:val="single" w:sz="4" w:space="0" w:color="auto"/>
              <w:right w:val="single" w:sz="4" w:space="0" w:color="auto"/>
            </w:tcBorders>
            <w:vAlign w:val="center"/>
          </w:tcPr>
          <w:p w14:paraId="076CAB54" w14:textId="31C15DC4"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0,0</w:t>
            </w:r>
          </w:p>
        </w:tc>
      </w:tr>
      <w:tr w:rsidR="00707CA6" w:rsidRPr="00532A45" w14:paraId="49A5D7CA"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188BDAD6" w14:textId="72319052"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8481809900</w:t>
            </w:r>
          </w:p>
        </w:tc>
        <w:tc>
          <w:tcPr>
            <w:tcW w:w="6091" w:type="dxa"/>
            <w:tcBorders>
              <w:top w:val="single" w:sz="4" w:space="0" w:color="auto"/>
              <w:left w:val="single" w:sz="4" w:space="0" w:color="auto"/>
              <w:bottom w:val="single" w:sz="4" w:space="0" w:color="auto"/>
              <w:right w:val="single" w:sz="4" w:space="0" w:color="auto"/>
            </w:tcBorders>
          </w:tcPr>
          <w:p w14:paraId="4856F100" w14:textId="3D3952D6" w:rsidR="00707CA6" w:rsidRPr="00532A45" w:rsidRDefault="00135F1A" w:rsidP="00A15668">
            <w:pPr>
              <w:pStyle w:val="ListeParagraf"/>
              <w:ind w:left="0"/>
              <w:rPr>
                <w:rFonts w:cs="Times New Roman"/>
                <w:szCs w:val="24"/>
                <w:lang w:val="tr-TR"/>
              </w:rPr>
            </w:pPr>
            <w:r>
              <w:rPr>
                <w:rFonts w:cs="Times New Roman"/>
                <w:szCs w:val="24"/>
                <w:lang w:val="tr-TR"/>
              </w:rPr>
              <w:t>Diğer,</w:t>
            </w:r>
            <w:r w:rsidRPr="00532A45">
              <w:rPr>
                <w:rFonts w:cs="Times New Roman"/>
                <w:szCs w:val="24"/>
                <w:lang w:val="tr-TR"/>
              </w:rPr>
              <w:t xml:space="preserve"> muslukları ve benzer boru bağlantı parçaları, tanklar, kazanlar, kazan ve benzer kaplar (</w:t>
            </w:r>
            <w:proofErr w:type="spellStart"/>
            <w:r w:rsidRPr="00532A45">
              <w:rPr>
                <w:rFonts w:cs="Times New Roman"/>
                <w:szCs w:val="24"/>
                <w:lang w:val="tr-TR"/>
              </w:rPr>
              <w:t>termostatik</w:t>
            </w:r>
            <w:proofErr w:type="spellEnd"/>
            <w:r w:rsidRPr="00532A45">
              <w:rPr>
                <w:rFonts w:cs="Times New Roman"/>
                <w:szCs w:val="24"/>
                <w:lang w:val="tr-TR"/>
              </w:rPr>
              <w:t xml:space="preserve"> vanalar dahil)</w:t>
            </w:r>
          </w:p>
        </w:tc>
        <w:tc>
          <w:tcPr>
            <w:tcW w:w="1146" w:type="dxa"/>
            <w:tcBorders>
              <w:top w:val="single" w:sz="4" w:space="0" w:color="auto"/>
              <w:left w:val="single" w:sz="4" w:space="0" w:color="auto"/>
              <w:bottom w:val="single" w:sz="4" w:space="0" w:color="auto"/>
              <w:right w:val="single" w:sz="4" w:space="0" w:color="auto"/>
            </w:tcBorders>
            <w:vAlign w:val="center"/>
          </w:tcPr>
          <w:p w14:paraId="4A685BC0" w14:textId="726A4CB3"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75.041.189</w:t>
            </w:r>
          </w:p>
        </w:tc>
        <w:tc>
          <w:tcPr>
            <w:tcW w:w="1497" w:type="dxa"/>
            <w:tcBorders>
              <w:top w:val="single" w:sz="4" w:space="0" w:color="auto"/>
              <w:left w:val="single" w:sz="4" w:space="0" w:color="auto"/>
              <w:bottom w:val="single" w:sz="4" w:space="0" w:color="auto"/>
              <w:right w:val="single" w:sz="4" w:space="0" w:color="auto"/>
            </w:tcBorders>
            <w:vAlign w:val="center"/>
          </w:tcPr>
          <w:p w14:paraId="2094AAEB" w14:textId="6237008B"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978.693 </w:t>
            </w:r>
          </w:p>
        </w:tc>
        <w:tc>
          <w:tcPr>
            <w:tcW w:w="1043" w:type="dxa"/>
            <w:tcBorders>
              <w:top w:val="single" w:sz="4" w:space="0" w:color="auto"/>
              <w:left w:val="single" w:sz="4" w:space="0" w:color="auto"/>
              <w:bottom w:val="single" w:sz="4" w:space="0" w:color="auto"/>
              <w:right w:val="single" w:sz="4" w:space="0" w:color="auto"/>
            </w:tcBorders>
            <w:vAlign w:val="center"/>
          </w:tcPr>
          <w:p w14:paraId="026DCEDE" w14:textId="731CB440"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1,3</w:t>
            </w:r>
          </w:p>
        </w:tc>
      </w:tr>
      <w:tr w:rsidR="00707CA6" w:rsidRPr="00532A45" w14:paraId="26C193C8"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7A54429D" w14:textId="6067A593"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3920209000</w:t>
            </w:r>
          </w:p>
        </w:tc>
        <w:tc>
          <w:tcPr>
            <w:tcW w:w="6091" w:type="dxa"/>
            <w:tcBorders>
              <w:top w:val="single" w:sz="4" w:space="0" w:color="auto"/>
              <w:left w:val="single" w:sz="4" w:space="0" w:color="auto"/>
              <w:bottom w:val="single" w:sz="4" w:space="0" w:color="auto"/>
              <w:right w:val="single" w:sz="4" w:space="0" w:color="auto"/>
            </w:tcBorders>
          </w:tcPr>
          <w:p w14:paraId="0D8C76E7" w14:textId="383AD748" w:rsidR="00707CA6" w:rsidRPr="00532A45" w:rsidRDefault="00135F1A" w:rsidP="00A15668">
            <w:pPr>
              <w:pStyle w:val="ListeParagraf"/>
              <w:ind w:left="0"/>
              <w:rPr>
                <w:rFonts w:cs="Times New Roman"/>
                <w:szCs w:val="24"/>
                <w:lang w:val="tr-TR"/>
              </w:rPr>
            </w:pPr>
            <w:r>
              <w:rPr>
                <w:rFonts w:cs="Times New Roman"/>
                <w:szCs w:val="24"/>
                <w:lang w:val="tr-TR"/>
              </w:rPr>
              <w:t>H</w:t>
            </w:r>
            <w:r w:rsidRPr="00532A45">
              <w:rPr>
                <w:rFonts w:cs="Times New Roman"/>
                <w:szCs w:val="24"/>
                <w:lang w:val="tr-TR"/>
              </w:rPr>
              <w:t xml:space="preserve">ücresel olmayan </w:t>
            </w:r>
            <w:proofErr w:type="spellStart"/>
            <w:r w:rsidRPr="00532A45">
              <w:rPr>
                <w:rFonts w:cs="Times New Roman"/>
                <w:szCs w:val="24"/>
                <w:lang w:val="tr-TR"/>
              </w:rPr>
              <w:t>propilen</w:t>
            </w:r>
            <w:proofErr w:type="spellEnd"/>
            <w:r w:rsidRPr="00532A45">
              <w:rPr>
                <w:rFonts w:cs="Times New Roman"/>
                <w:szCs w:val="24"/>
                <w:lang w:val="tr-TR"/>
              </w:rPr>
              <w:t xml:space="preserve"> polimerlerinden yapılan diğer levhalar, saclar, saclar ve şeritler, takviye edilmemiş, katmanlı, destekli veya diğer malzemelerle benzer bir kombinasyonda değil</w:t>
            </w:r>
          </w:p>
        </w:tc>
        <w:tc>
          <w:tcPr>
            <w:tcW w:w="1146" w:type="dxa"/>
            <w:tcBorders>
              <w:top w:val="single" w:sz="4" w:space="0" w:color="auto"/>
              <w:left w:val="single" w:sz="4" w:space="0" w:color="auto"/>
              <w:bottom w:val="single" w:sz="4" w:space="0" w:color="auto"/>
              <w:right w:val="single" w:sz="4" w:space="0" w:color="auto"/>
            </w:tcBorders>
            <w:vAlign w:val="center"/>
          </w:tcPr>
          <w:p w14:paraId="60BA24C1" w14:textId="730D7452"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74.156.836</w:t>
            </w:r>
          </w:p>
        </w:tc>
        <w:tc>
          <w:tcPr>
            <w:tcW w:w="1497" w:type="dxa"/>
            <w:tcBorders>
              <w:top w:val="single" w:sz="4" w:space="0" w:color="auto"/>
              <w:left w:val="single" w:sz="4" w:space="0" w:color="auto"/>
              <w:bottom w:val="single" w:sz="4" w:space="0" w:color="auto"/>
              <w:right w:val="single" w:sz="4" w:space="0" w:color="auto"/>
            </w:tcBorders>
            <w:vAlign w:val="center"/>
          </w:tcPr>
          <w:p w14:paraId="6020D9BA" w14:textId="436B5CCD"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w:t>
            </w:r>
            <w:r w:rsidR="001A3784" w:rsidRPr="00532A45">
              <w:rPr>
                <w:rFonts w:cs="Times New Roman"/>
                <w:szCs w:val="24"/>
                <w:lang w:val="tr-TR"/>
              </w:rPr>
              <w:t>0</w:t>
            </w:r>
            <w:r w:rsidRPr="00532A45">
              <w:rPr>
                <w:rFonts w:cs="Times New Roman"/>
                <w:szCs w:val="24"/>
                <w:lang w:val="tr-TR"/>
              </w:rPr>
              <w:t xml:space="preserve">  </w:t>
            </w:r>
          </w:p>
        </w:tc>
        <w:tc>
          <w:tcPr>
            <w:tcW w:w="1043" w:type="dxa"/>
            <w:tcBorders>
              <w:top w:val="single" w:sz="4" w:space="0" w:color="auto"/>
              <w:left w:val="single" w:sz="4" w:space="0" w:color="auto"/>
              <w:bottom w:val="single" w:sz="4" w:space="0" w:color="auto"/>
              <w:right w:val="single" w:sz="4" w:space="0" w:color="auto"/>
            </w:tcBorders>
            <w:vAlign w:val="center"/>
          </w:tcPr>
          <w:p w14:paraId="674D97B3" w14:textId="2BF399D6"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0,0</w:t>
            </w:r>
          </w:p>
        </w:tc>
      </w:tr>
      <w:tr w:rsidR="00707CA6" w:rsidRPr="00532A45" w14:paraId="23570590"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6B4F2CC1" w14:textId="7A332E53"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7318159000</w:t>
            </w:r>
          </w:p>
        </w:tc>
        <w:tc>
          <w:tcPr>
            <w:tcW w:w="6091" w:type="dxa"/>
            <w:tcBorders>
              <w:top w:val="single" w:sz="4" w:space="0" w:color="auto"/>
              <w:left w:val="single" w:sz="4" w:space="0" w:color="auto"/>
              <w:bottom w:val="single" w:sz="4" w:space="0" w:color="auto"/>
              <w:right w:val="single" w:sz="4" w:space="0" w:color="auto"/>
            </w:tcBorders>
          </w:tcPr>
          <w:p w14:paraId="5774E4CB" w14:textId="04931872" w:rsidR="00707CA6" w:rsidRPr="00532A45" w:rsidRDefault="00135F1A" w:rsidP="00A15668">
            <w:pPr>
              <w:pStyle w:val="ListeParagraf"/>
              <w:ind w:left="0"/>
              <w:rPr>
                <w:rFonts w:cs="Times New Roman"/>
                <w:szCs w:val="24"/>
                <w:lang w:val="tr-TR"/>
              </w:rPr>
            </w:pPr>
            <w:r>
              <w:rPr>
                <w:rFonts w:cs="Times New Roman"/>
                <w:szCs w:val="24"/>
                <w:lang w:val="tr-TR"/>
              </w:rPr>
              <w:t>Diğer,</w:t>
            </w:r>
            <w:r w:rsidRPr="00532A45">
              <w:rPr>
                <w:rFonts w:cs="Times New Roman"/>
                <w:szCs w:val="24"/>
                <w:lang w:val="tr-TR"/>
              </w:rPr>
              <w:t xml:space="preserve"> dökme demir veya çelikten yapılan, dişli, somunları ve pullarıyla birlikte olsun veya olmasın, d</w:t>
            </w:r>
            <w:r w:rsidR="00C96C43">
              <w:rPr>
                <w:rFonts w:cs="Times New Roman"/>
                <w:szCs w:val="24"/>
                <w:lang w:val="tr-TR"/>
              </w:rPr>
              <w:t>iğer</w:t>
            </w:r>
            <w:r w:rsidRPr="00532A45">
              <w:rPr>
                <w:rFonts w:cs="Times New Roman"/>
                <w:szCs w:val="24"/>
                <w:lang w:val="tr-TR"/>
              </w:rPr>
              <w:t xml:space="preserve"> vidalar ve cıvatalar</w:t>
            </w:r>
          </w:p>
        </w:tc>
        <w:tc>
          <w:tcPr>
            <w:tcW w:w="1146" w:type="dxa"/>
            <w:tcBorders>
              <w:top w:val="single" w:sz="4" w:space="0" w:color="auto"/>
              <w:left w:val="single" w:sz="4" w:space="0" w:color="auto"/>
              <w:bottom w:val="single" w:sz="4" w:space="0" w:color="auto"/>
              <w:right w:val="single" w:sz="4" w:space="0" w:color="auto"/>
            </w:tcBorders>
            <w:vAlign w:val="center"/>
          </w:tcPr>
          <w:p w14:paraId="3A7A232D" w14:textId="66347362"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61.162.034</w:t>
            </w:r>
          </w:p>
        </w:tc>
        <w:tc>
          <w:tcPr>
            <w:tcW w:w="1497" w:type="dxa"/>
            <w:tcBorders>
              <w:top w:val="single" w:sz="4" w:space="0" w:color="auto"/>
              <w:left w:val="single" w:sz="4" w:space="0" w:color="auto"/>
              <w:bottom w:val="single" w:sz="4" w:space="0" w:color="auto"/>
              <w:right w:val="single" w:sz="4" w:space="0" w:color="auto"/>
            </w:tcBorders>
            <w:vAlign w:val="center"/>
          </w:tcPr>
          <w:p w14:paraId="7AA4509B" w14:textId="3B61732B"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 xml:space="preserve"> 91.413 </w:t>
            </w:r>
          </w:p>
        </w:tc>
        <w:tc>
          <w:tcPr>
            <w:tcW w:w="1043" w:type="dxa"/>
            <w:tcBorders>
              <w:top w:val="single" w:sz="4" w:space="0" w:color="auto"/>
              <w:left w:val="single" w:sz="4" w:space="0" w:color="auto"/>
              <w:bottom w:val="single" w:sz="4" w:space="0" w:color="auto"/>
              <w:right w:val="single" w:sz="4" w:space="0" w:color="auto"/>
            </w:tcBorders>
            <w:vAlign w:val="center"/>
          </w:tcPr>
          <w:p w14:paraId="0CB553A8" w14:textId="248C1CF4"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0,1</w:t>
            </w:r>
          </w:p>
        </w:tc>
      </w:tr>
      <w:tr w:rsidR="00707CA6" w:rsidRPr="00532A45" w14:paraId="53DDBFCB" w14:textId="77777777" w:rsidTr="00135F1A">
        <w:trPr>
          <w:jc w:val="center"/>
        </w:trPr>
        <w:tc>
          <w:tcPr>
            <w:tcW w:w="1417" w:type="dxa"/>
            <w:tcBorders>
              <w:top w:val="single" w:sz="4" w:space="0" w:color="auto"/>
              <w:left w:val="single" w:sz="4" w:space="0" w:color="auto"/>
              <w:bottom w:val="single" w:sz="4" w:space="0" w:color="auto"/>
              <w:right w:val="single" w:sz="4" w:space="0" w:color="auto"/>
            </w:tcBorders>
          </w:tcPr>
          <w:p w14:paraId="5C7D1B42" w14:textId="44B63569"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7208399100</w:t>
            </w:r>
          </w:p>
        </w:tc>
        <w:tc>
          <w:tcPr>
            <w:tcW w:w="6091" w:type="dxa"/>
            <w:tcBorders>
              <w:top w:val="single" w:sz="4" w:space="0" w:color="auto"/>
              <w:left w:val="single" w:sz="4" w:space="0" w:color="auto"/>
              <w:bottom w:val="single" w:sz="4" w:space="0" w:color="auto"/>
              <w:right w:val="single" w:sz="4" w:space="0" w:color="auto"/>
            </w:tcBorders>
          </w:tcPr>
          <w:p w14:paraId="468BAAC9" w14:textId="0E61D8CC" w:rsidR="00707CA6" w:rsidRPr="00532A45" w:rsidRDefault="00135F1A" w:rsidP="00A15668">
            <w:pPr>
              <w:pStyle w:val="ListeParagraf"/>
              <w:ind w:left="0"/>
              <w:rPr>
                <w:rFonts w:cs="Times New Roman"/>
                <w:szCs w:val="24"/>
                <w:lang w:val="tr-TR"/>
              </w:rPr>
            </w:pPr>
            <w:r>
              <w:rPr>
                <w:rFonts w:cs="Times New Roman"/>
                <w:szCs w:val="24"/>
                <w:lang w:val="tr-TR"/>
              </w:rPr>
              <w:t>Diğer,</w:t>
            </w:r>
            <w:r w:rsidRPr="00532A45">
              <w:rPr>
                <w:rFonts w:cs="Times New Roman"/>
                <w:szCs w:val="24"/>
                <w:lang w:val="tr-TR"/>
              </w:rPr>
              <w:t xml:space="preserve"> yassı haddelenmiş ürünler demir veya </w:t>
            </w:r>
            <w:proofErr w:type="spellStart"/>
            <w:r w:rsidRPr="00532A45">
              <w:rPr>
                <w:rFonts w:cs="Times New Roman"/>
                <w:szCs w:val="24"/>
                <w:lang w:val="tr-TR"/>
              </w:rPr>
              <w:t>alaşımsız</w:t>
            </w:r>
            <w:proofErr w:type="spellEnd"/>
            <w:r w:rsidRPr="00532A45">
              <w:rPr>
                <w:rFonts w:cs="Times New Roman"/>
                <w:szCs w:val="24"/>
                <w:lang w:val="tr-TR"/>
              </w:rPr>
              <w:t xml:space="preserve"> çelik </w:t>
            </w:r>
            <w:proofErr w:type="gramStart"/>
            <w:r w:rsidRPr="00532A45">
              <w:rPr>
                <w:rFonts w:cs="Times New Roman"/>
                <w:szCs w:val="24"/>
                <w:lang w:val="tr-TR"/>
              </w:rPr>
              <w:t>bobinler -</w:t>
            </w:r>
            <w:proofErr w:type="gramEnd"/>
            <w:r w:rsidRPr="00532A45">
              <w:rPr>
                <w:rFonts w:cs="Times New Roman"/>
                <w:szCs w:val="24"/>
                <w:lang w:val="tr-TR"/>
              </w:rPr>
              <w:t xml:space="preserve"> sadece sıcak haddelenmiş - genişlik 600 mm veya daha büyük - kalınlık 1-8 mm'den az - kaplanmamış veya kaplanmamış</w:t>
            </w:r>
          </w:p>
        </w:tc>
        <w:tc>
          <w:tcPr>
            <w:tcW w:w="1146" w:type="dxa"/>
            <w:tcBorders>
              <w:top w:val="single" w:sz="4" w:space="0" w:color="auto"/>
              <w:left w:val="single" w:sz="4" w:space="0" w:color="auto"/>
              <w:bottom w:val="single" w:sz="4" w:space="0" w:color="auto"/>
              <w:right w:val="single" w:sz="4" w:space="0" w:color="auto"/>
            </w:tcBorders>
            <w:vAlign w:val="center"/>
          </w:tcPr>
          <w:p w14:paraId="7723CBDD" w14:textId="053B71B6"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60.191.963</w:t>
            </w:r>
          </w:p>
        </w:tc>
        <w:tc>
          <w:tcPr>
            <w:tcW w:w="1497" w:type="dxa"/>
            <w:tcBorders>
              <w:top w:val="single" w:sz="4" w:space="0" w:color="auto"/>
              <w:left w:val="single" w:sz="4" w:space="0" w:color="auto"/>
              <w:bottom w:val="single" w:sz="4" w:space="0" w:color="auto"/>
              <w:right w:val="single" w:sz="4" w:space="0" w:color="auto"/>
            </w:tcBorders>
            <w:vAlign w:val="center"/>
          </w:tcPr>
          <w:p w14:paraId="3350DE3D" w14:textId="2E3F786F"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w:t>
            </w:r>
          </w:p>
        </w:tc>
        <w:tc>
          <w:tcPr>
            <w:tcW w:w="1043" w:type="dxa"/>
            <w:tcBorders>
              <w:top w:val="single" w:sz="4" w:space="0" w:color="auto"/>
              <w:left w:val="single" w:sz="4" w:space="0" w:color="auto"/>
              <w:bottom w:val="single" w:sz="4" w:space="0" w:color="auto"/>
              <w:right w:val="single" w:sz="4" w:space="0" w:color="auto"/>
            </w:tcBorders>
            <w:vAlign w:val="center"/>
          </w:tcPr>
          <w:p w14:paraId="406A94DD" w14:textId="53FC1237" w:rsidR="00707CA6" w:rsidRPr="00532A45" w:rsidRDefault="00707CA6" w:rsidP="00A15668">
            <w:pPr>
              <w:pStyle w:val="ListeParagraf"/>
              <w:ind w:left="0"/>
              <w:jc w:val="center"/>
              <w:rPr>
                <w:rFonts w:cs="Times New Roman"/>
                <w:szCs w:val="24"/>
                <w:lang w:val="tr-TR"/>
              </w:rPr>
            </w:pPr>
            <w:r w:rsidRPr="00532A45">
              <w:rPr>
                <w:rFonts w:cs="Times New Roman"/>
                <w:szCs w:val="24"/>
                <w:lang w:val="tr-TR"/>
              </w:rPr>
              <w:t>0</w:t>
            </w:r>
          </w:p>
        </w:tc>
      </w:tr>
    </w:tbl>
    <w:p w14:paraId="03DA4CBF" w14:textId="33E82095" w:rsidR="00501D13" w:rsidRDefault="00501D13" w:rsidP="00A15668">
      <w:pPr>
        <w:spacing w:after="0" w:line="240" w:lineRule="auto"/>
        <w:rPr>
          <w:rFonts w:cs="Times New Roman"/>
          <w:szCs w:val="24"/>
          <w:lang w:val="tr-TR"/>
        </w:rPr>
      </w:pPr>
    </w:p>
    <w:p w14:paraId="6B36C114" w14:textId="77777777" w:rsidR="001305F3" w:rsidRPr="00532A45" w:rsidRDefault="001305F3" w:rsidP="00A15668">
      <w:pPr>
        <w:spacing w:after="0" w:line="240" w:lineRule="auto"/>
        <w:rPr>
          <w:rFonts w:cs="Times New Roman"/>
          <w:szCs w:val="24"/>
          <w:lang w:val="tr-TR"/>
        </w:rPr>
      </w:pPr>
    </w:p>
    <w:p w14:paraId="1D73821D" w14:textId="76E24AFE" w:rsidR="006E3C75" w:rsidRPr="006E3C75" w:rsidRDefault="006E3C75" w:rsidP="00910417">
      <w:pPr>
        <w:pStyle w:val="ListeMaddemi"/>
        <w:numPr>
          <w:ilvl w:val="1"/>
          <w:numId w:val="15"/>
        </w:numPr>
        <w:spacing w:after="0" w:line="240" w:lineRule="auto"/>
        <w:rPr>
          <w:b/>
          <w:bCs/>
          <w:lang w:val="tr-TR"/>
        </w:rPr>
      </w:pPr>
      <w:r w:rsidRPr="006338C5">
        <w:rPr>
          <w:b/>
          <w:bCs/>
          <w:lang w:val="tr-TR"/>
        </w:rPr>
        <w:lastRenderedPageBreak/>
        <w:t>İnşaat Malzemeleri Sektöründe</w:t>
      </w:r>
      <w:r w:rsidRPr="004D2524">
        <w:rPr>
          <w:b/>
          <w:bCs/>
          <w:lang w:val="tr-TR"/>
        </w:rPr>
        <w:t xml:space="preserve"> </w:t>
      </w:r>
      <w:r w:rsidRPr="006E3C75">
        <w:rPr>
          <w:b/>
          <w:bCs/>
          <w:lang w:val="tr-TR"/>
        </w:rPr>
        <w:t xml:space="preserve">Ülkenin </w:t>
      </w:r>
      <w:r>
        <w:rPr>
          <w:b/>
          <w:bCs/>
          <w:lang w:val="tr-TR"/>
        </w:rPr>
        <w:t>En Fazla İhracat</w:t>
      </w:r>
      <w:r w:rsidRPr="006E3C75">
        <w:rPr>
          <w:b/>
          <w:bCs/>
          <w:lang w:val="tr-TR"/>
        </w:rPr>
        <w:t xml:space="preserve"> Yaptığı Ürünler</w:t>
      </w:r>
      <w:r>
        <w:rPr>
          <w:b/>
          <w:bCs/>
          <w:lang w:val="tr-TR"/>
        </w:rPr>
        <w:t xml:space="preserve"> – (2024)</w:t>
      </w:r>
    </w:p>
    <w:p w14:paraId="7283253D" w14:textId="77777777" w:rsidR="00B403CC" w:rsidRDefault="00B403CC" w:rsidP="00A645DA">
      <w:pPr>
        <w:pStyle w:val="ListeParagraf"/>
        <w:spacing w:after="0" w:line="240" w:lineRule="auto"/>
        <w:ind w:left="0"/>
        <w:jc w:val="both"/>
        <w:rPr>
          <w:rFonts w:cs="Times New Roman"/>
          <w:szCs w:val="24"/>
          <w:lang w:val="tr-TR"/>
        </w:rPr>
      </w:pPr>
    </w:p>
    <w:p w14:paraId="64B3F765" w14:textId="39224378" w:rsidR="006E3C75" w:rsidRPr="00532A45" w:rsidRDefault="00A645DA" w:rsidP="00A645DA">
      <w:pPr>
        <w:pStyle w:val="ListeParagraf"/>
        <w:spacing w:after="0" w:line="240" w:lineRule="auto"/>
        <w:ind w:left="0"/>
        <w:jc w:val="both"/>
        <w:rPr>
          <w:rFonts w:cs="Times New Roman"/>
          <w:szCs w:val="24"/>
          <w:lang w:val="tr-TR"/>
        </w:rPr>
      </w:pPr>
      <w:r>
        <w:rPr>
          <w:rFonts w:cs="Times New Roman"/>
          <w:szCs w:val="24"/>
          <w:lang w:val="tr-TR"/>
        </w:rPr>
        <w:t>Kolombiya inşaat malzemeleri ihracatının %</w:t>
      </w:r>
      <w:r w:rsidR="006E3C75" w:rsidRPr="00532A45">
        <w:rPr>
          <w:rFonts w:cs="Times New Roman"/>
          <w:szCs w:val="24"/>
          <w:lang w:val="tr-TR"/>
        </w:rPr>
        <w:t>55’</w:t>
      </w:r>
      <w:r>
        <w:rPr>
          <w:rFonts w:cs="Times New Roman"/>
          <w:szCs w:val="24"/>
          <w:lang w:val="tr-TR"/>
        </w:rPr>
        <w:t xml:space="preserve">ini </w:t>
      </w:r>
      <w:r w:rsidR="006E3C75" w:rsidRPr="00532A45">
        <w:rPr>
          <w:rFonts w:cs="Times New Roman"/>
          <w:szCs w:val="24"/>
          <w:lang w:val="tr-TR"/>
        </w:rPr>
        <w:t>ABD’ye geri kalanı</w:t>
      </w:r>
      <w:r>
        <w:rPr>
          <w:rFonts w:cs="Times New Roman"/>
          <w:szCs w:val="24"/>
          <w:lang w:val="tr-TR"/>
        </w:rPr>
        <w:t xml:space="preserve">nı </w:t>
      </w:r>
      <w:r w:rsidR="006E3C75" w:rsidRPr="00532A45">
        <w:rPr>
          <w:rFonts w:cs="Times New Roman"/>
          <w:szCs w:val="24"/>
          <w:lang w:val="tr-TR"/>
        </w:rPr>
        <w:t>ise kom</w:t>
      </w:r>
      <w:r>
        <w:rPr>
          <w:rFonts w:cs="Times New Roman"/>
          <w:szCs w:val="24"/>
          <w:lang w:val="tr-TR"/>
        </w:rPr>
        <w:t xml:space="preserve">şu ve </w:t>
      </w:r>
      <w:r w:rsidR="006E3C75" w:rsidRPr="00532A45">
        <w:rPr>
          <w:rFonts w:cs="Times New Roman"/>
          <w:szCs w:val="24"/>
          <w:lang w:val="tr-TR"/>
        </w:rPr>
        <w:t xml:space="preserve">bölge </w:t>
      </w:r>
      <w:r>
        <w:rPr>
          <w:rFonts w:cs="Times New Roman"/>
          <w:szCs w:val="24"/>
          <w:lang w:val="tr-TR"/>
        </w:rPr>
        <w:t>ülkelerine gerçekleştirmektedir.</w:t>
      </w:r>
    </w:p>
    <w:p w14:paraId="7DEA3C75" w14:textId="77777777" w:rsidR="00501D13" w:rsidRPr="00532A45" w:rsidRDefault="00501D13" w:rsidP="00A15668">
      <w:pPr>
        <w:pStyle w:val="ListeParagraf"/>
        <w:spacing w:after="0" w:line="240" w:lineRule="auto"/>
        <w:ind w:left="1080"/>
        <w:rPr>
          <w:rFonts w:cs="Times New Roman"/>
          <w:szCs w:val="24"/>
          <w:lang w:val="tr-TR"/>
        </w:rPr>
      </w:pPr>
    </w:p>
    <w:tbl>
      <w:tblPr>
        <w:tblStyle w:val="TabloKlavuzu"/>
        <w:tblW w:w="11477" w:type="dxa"/>
        <w:jc w:val="center"/>
        <w:tblLayout w:type="fixed"/>
        <w:tblLook w:val="04A0" w:firstRow="1" w:lastRow="0" w:firstColumn="1" w:lastColumn="0" w:noHBand="0" w:noVBand="1"/>
      </w:tblPr>
      <w:tblGrid>
        <w:gridCol w:w="1416"/>
        <w:gridCol w:w="5525"/>
        <w:gridCol w:w="1701"/>
        <w:gridCol w:w="1418"/>
        <w:gridCol w:w="1417"/>
      </w:tblGrid>
      <w:tr w:rsidR="00501D13" w:rsidRPr="00532A45" w14:paraId="45B453DE" w14:textId="77777777" w:rsidTr="00BB3299">
        <w:trPr>
          <w:jc w:val="center"/>
        </w:trPr>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CD0AB7" w14:textId="4D0AB1A3" w:rsidR="00501D13" w:rsidRPr="00135F1A" w:rsidRDefault="00135F1A" w:rsidP="00A15668">
            <w:pPr>
              <w:pStyle w:val="ListeParagraf"/>
              <w:ind w:left="0"/>
              <w:jc w:val="center"/>
              <w:rPr>
                <w:rFonts w:cs="Times New Roman"/>
                <w:b/>
                <w:bCs/>
                <w:szCs w:val="24"/>
                <w:lang w:val="tr-TR"/>
              </w:rPr>
            </w:pPr>
            <w:r w:rsidRPr="00135F1A">
              <w:rPr>
                <w:rFonts w:cs="Times New Roman"/>
                <w:b/>
                <w:bCs/>
                <w:szCs w:val="24"/>
                <w:lang w:val="tr-TR"/>
              </w:rPr>
              <w:t>Gümrük Tarife Kodu</w:t>
            </w:r>
          </w:p>
        </w:tc>
        <w:tc>
          <w:tcPr>
            <w:tcW w:w="55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1F2A13" w14:textId="77777777" w:rsidR="00277F0D" w:rsidRPr="006E3C75" w:rsidRDefault="00277F0D" w:rsidP="00A15668">
            <w:pPr>
              <w:pStyle w:val="ListeParagraf"/>
              <w:ind w:left="0"/>
              <w:jc w:val="center"/>
              <w:rPr>
                <w:rFonts w:cs="Times New Roman"/>
                <w:b/>
                <w:bCs/>
                <w:szCs w:val="24"/>
                <w:lang w:val="tr-TR"/>
              </w:rPr>
            </w:pPr>
            <w:r w:rsidRPr="006E3C75">
              <w:rPr>
                <w:rFonts w:cs="Times New Roman"/>
                <w:b/>
                <w:bCs/>
                <w:szCs w:val="24"/>
                <w:lang w:val="tr-TR"/>
              </w:rPr>
              <w:t>Ürün Adı</w:t>
            </w:r>
          </w:p>
          <w:p w14:paraId="3D8453C6" w14:textId="59516B86" w:rsidR="00501D13" w:rsidRPr="006E3C75" w:rsidRDefault="00501D13" w:rsidP="00A15668">
            <w:pPr>
              <w:pStyle w:val="ListeParagraf"/>
              <w:ind w:left="0"/>
              <w:jc w:val="center"/>
              <w:rPr>
                <w:rFonts w:cs="Times New Roman"/>
                <w:b/>
                <w:bCs/>
                <w:szCs w:val="24"/>
                <w:lang w:val="tr-TR"/>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8EA13C" w14:textId="77777777" w:rsidR="00501D13" w:rsidRPr="006E3C75" w:rsidRDefault="00501D13" w:rsidP="00A15668">
            <w:pPr>
              <w:pStyle w:val="ListeParagraf"/>
              <w:ind w:left="0"/>
              <w:jc w:val="center"/>
              <w:rPr>
                <w:rFonts w:cs="Times New Roman"/>
                <w:b/>
                <w:bCs/>
                <w:szCs w:val="24"/>
                <w:lang w:val="tr-TR"/>
              </w:rPr>
            </w:pPr>
            <w:r w:rsidRPr="006E3C75">
              <w:rPr>
                <w:rFonts w:cs="Times New Roman"/>
                <w:b/>
                <w:bCs/>
                <w:szCs w:val="24"/>
                <w:lang w:val="tr-TR"/>
              </w:rPr>
              <w:t>İhracat Değeri</w:t>
            </w:r>
          </w:p>
          <w:p w14:paraId="32CC2728" w14:textId="77777777" w:rsidR="00501D13" w:rsidRPr="006E3C75" w:rsidRDefault="00501D13" w:rsidP="00A15668">
            <w:pPr>
              <w:pStyle w:val="ListeParagraf"/>
              <w:ind w:left="0"/>
              <w:jc w:val="center"/>
              <w:rPr>
                <w:rFonts w:cs="Times New Roman"/>
                <w:b/>
                <w:bCs/>
                <w:szCs w:val="24"/>
                <w:lang w:val="tr-TR"/>
              </w:rPr>
            </w:pPr>
            <w:r w:rsidRPr="006E3C75">
              <w:rPr>
                <w:rFonts w:cs="Times New Roman"/>
                <w:b/>
                <w:bCs/>
                <w:szCs w:val="24"/>
                <w:lang w:val="tr-TR"/>
              </w:rPr>
              <w:t>($)</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06F163" w14:textId="77777777" w:rsidR="00501D13" w:rsidRPr="006E3C75" w:rsidRDefault="00501D13" w:rsidP="00A15668">
            <w:pPr>
              <w:pStyle w:val="ListeParagraf"/>
              <w:ind w:left="0"/>
              <w:jc w:val="center"/>
              <w:rPr>
                <w:rFonts w:cs="Times New Roman"/>
                <w:b/>
                <w:bCs/>
                <w:szCs w:val="24"/>
                <w:lang w:val="tr-TR"/>
              </w:rPr>
            </w:pPr>
            <w:r w:rsidRPr="006E3C75">
              <w:rPr>
                <w:rFonts w:cs="Times New Roman"/>
                <w:b/>
                <w:bCs/>
                <w:szCs w:val="24"/>
                <w:lang w:val="tr-TR"/>
              </w:rPr>
              <w:t>Türkiye’ye İhracatı ($)</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B10FB5" w14:textId="67168A7E" w:rsidR="00501D13" w:rsidRPr="006E3C75" w:rsidRDefault="00501D13" w:rsidP="00A15668">
            <w:pPr>
              <w:pStyle w:val="ListeParagraf"/>
              <w:ind w:left="0"/>
              <w:jc w:val="center"/>
              <w:rPr>
                <w:rFonts w:cs="Times New Roman"/>
                <w:b/>
                <w:bCs/>
                <w:szCs w:val="24"/>
                <w:lang w:val="tr-TR"/>
              </w:rPr>
            </w:pPr>
            <w:r w:rsidRPr="006E3C75">
              <w:rPr>
                <w:rFonts w:cs="Times New Roman"/>
                <w:b/>
                <w:bCs/>
                <w:szCs w:val="24"/>
                <w:lang w:val="tr-TR"/>
              </w:rPr>
              <w:t>Türkiye’ye İhracatının Payı</w:t>
            </w:r>
            <w:r w:rsidR="006E3C75" w:rsidRPr="006E3C75">
              <w:rPr>
                <w:rFonts w:cs="Times New Roman"/>
                <w:b/>
                <w:bCs/>
                <w:szCs w:val="24"/>
                <w:lang w:val="tr-TR"/>
              </w:rPr>
              <w:t xml:space="preserve"> </w:t>
            </w:r>
            <w:r w:rsidRPr="006E3C75">
              <w:rPr>
                <w:rFonts w:cs="Times New Roman"/>
                <w:b/>
                <w:bCs/>
                <w:szCs w:val="24"/>
                <w:lang w:val="tr-TR"/>
              </w:rPr>
              <w:t>(%)</w:t>
            </w:r>
          </w:p>
        </w:tc>
      </w:tr>
      <w:tr w:rsidR="00277F0D" w:rsidRPr="00532A45" w14:paraId="74E5701E"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32023F92" w14:textId="3A637D31"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7610100000</w:t>
            </w:r>
          </w:p>
        </w:tc>
        <w:tc>
          <w:tcPr>
            <w:tcW w:w="5525" w:type="dxa"/>
            <w:tcBorders>
              <w:top w:val="single" w:sz="4" w:space="0" w:color="auto"/>
              <w:left w:val="single" w:sz="4" w:space="0" w:color="auto"/>
              <w:bottom w:val="single" w:sz="4" w:space="0" w:color="auto"/>
              <w:right w:val="single" w:sz="4" w:space="0" w:color="auto"/>
            </w:tcBorders>
          </w:tcPr>
          <w:p w14:paraId="1B4D884D" w14:textId="7F291BA5" w:rsidR="00277F0D" w:rsidRPr="00532A45" w:rsidRDefault="006E3C75" w:rsidP="00A15668">
            <w:pPr>
              <w:pStyle w:val="ListeParagraf"/>
              <w:ind w:left="0"/>
              <w:rPr>
                <w:rFonts w:cs="Times New Roman"/>
                <w:szCs w:val="24"/>
                <w:lang w:val="tr-TR"/>
              </w:rPr>
            </w:pPr>
            <w:r>
              <w:rPr>
                <w:rFonts w:cs="Times New Roman"/>
                <w:szCs w:val="24"/>
                <w:lang w:val="tr-TR"/>
              </w:rPr>
              <w:t>K</w:t>
            </w:r>
            <w:r w:rsidR="00135F1A" w:rsidRPr="00532A45">
              <w:rPr>
                <w:rFonts w:cs="Times New Roman"/>
                <w:szCs w:val="24"/>
                <w:lang w:val="tr-TR"/>
              </w:rPr>
              <w:t xml:space="preserve">apılar, pencereler ve çerçeveleri, raflar ve </w:t>
            </w:r>
            <w:proofErr w:type="gramStart"/>
            <w:r w:rsidR="00135F1A" w:rsidRPr="00532A45">
              <w:rPr>
                <w:rFonts w:cs="Times New Roman"/>
                <w:szCs w:val="24"/>
                <w:lang w:val="tr-TR"/>
              </w:rPr>
              <w:t>eşikler -</w:t>
            </w:r>
            <w:proofErr w:type="gramEnd"/>
            <w:r w:rsidR="00135F1A" w:rsidRPr="00532A45">
              <w:rPr>
                <w:rFonts w:cs="Times New Roman"/>
                <w:szCs w:val="24"/>
                <w:lang w:val="tr-TR"/>
              </w:rPr>
              <w:t xml:space="preserve"> alüminyum - 94.06 başlığındaki prefabrik binalar hariç</w:t>
            </w:r>
          </w:p>
        </w:tc>
        <w:tc>
          <w:tcPr>
            <w:tcW w:w="1701" w:type="dxa"/>
            <w:tcBorders>
              <w:top w:val="single" w:sz="4" w:space="0" w:color="auto"/>
              <w:left w:val="single" w:sz="4" w:space="0" w:color="auto"/>
              <w:bottom w:val="single" w:sz="4" w:space="0" w:color="auto"/>
              <w:right w:val="single" w:sz="4" w:space="0" w:color="auto"/>
            </w:tcBorders>
            <w:vAlign w:val="center"/>
          </w:tcPr>
          <w:p w14:paraId="0872B7A9" w14:textId="67B1BF8A"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677.445.217</w:t>
            </w:r>
          </w:p>
        </w:tc>
        <w:tc>
          <w:tcPr>
            <w:tcW w:w="1418" w:type="dxa"/>
            <w:tcBorders>
              <w:top w:val="single" w:sz="4" w:space="0" w:color="auto"/>
              <w:left w:val="single" w:sz="4" w:space="0" w:color="auto"/>
              <w:bottom w:val="single" w:sz="4" w:space="0" w:color="auto"/>
              <w:right w:val="single" w:sz="4" w:space="0" w:color="auto"/>
            </w:tcBorders>
            <w:vAlign w:val="center"/>
          </w:tcPr>
          <w:p w14:paraId="33FC7F06" w14:textId="552FF8C8"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78A1DE98" w14:textId="1CAC61BF"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0630A319"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210B1554" w14:textId="04605632"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3920209000</w:t>
            </w:r>
          </w:p>
        </w:tc>
        <w:tc>
          <w:tcPr>
            <w:tcW w:w="5525" w:type="dxa"/>
            <w:tcBorders>
              <w:top w:val="single" w:sz="4" w:space="0" w:color="auto"/>
              <w:left w:val="single" w:sz="4" w:space="0" w:color="auto"/>
              <w:bottom w:val="single" w:sz="4" w:space="0" w:color="auto"/>
              <w:right w:val="single" w:sz="4" w:space="0" w:color="auto"/>
            </w:tcBorders>
          </w:tcPr>
          <w:p w14:paraId="413DF6AE" w14:textId="61F89C7C" w:rsidR="00277F0D" w:rsidRPr="00532A45" w:rsidRDefault="006E3C75" w:rsidP="00A15668">
            <w:pPr>
              <w:pStyle w:val="ListeParagraf"/>
              <w:ind w:left="0"/>
              <w:rPr>
                <w:rFonts w:cs="Times New Roman"/>
                <w:szCs w:val="24"/>
                <w:lang w:val="tr-TR"/>
              </w:rPr>
            </w:pPr>
            <w:proofErr w:type="spellStart"/>
            <w:r>
              <w:rPr>
                <w:rFonts w:cs="Times New Roman"/>
                <w:szCs w:val="24"/>
                <w:lang w:val="tr-TR"/>
              </w:rPr>
              <w:t>P</w:t>
            </w:r>
            <w:r w:rsidR="00135F1A" w:rsidRPr="00532A45">
              <w:rPr>
                <w:rFonts w:cs="Times New Roman"/>
                <w:szCs w:val="24"/>
                <w:lang w:val="tr-TR"/>
              </w:rPr>
              <w:t>ropilenin</w:t>
            </w:r>
            <w:proofErr w:type="spellEnd"/>
            <w:r w:rsidR="00135F1A" w:rsidRPr="00532A45">
              <w:rPr>
                <w:rFonts w:cs="Times New Roman"/>
                <w:szCs w:val="24"/>
                <w:lang w:val="tr-TR"/>
              </w:rPr>
              <w:t xml:space="preserve"> hücresel olmayan polimerlerinden yapılan diğer levhalar, levhalar, levhalar ve şeritler, takviye edilmemiş, lamine edilmemiş, arka kaplamalı veya benzer bir kombinasyonda değil</w:t>
            </w:r>
          </w:p>
        </w:tc>
        <w:tc>
          <w:tcPr>
            <w:tcW w:w="1701" w:type="dxa"/>
            <w:tcBorders>
              <w:top w:val="single" w:sz="4" w:space="0" w:color="auto"/>
              <w:left w:val="single" w:sz="4" w:space="0" w:color="auto"/>
              <w:bottom w:val="single" w:sz="4" w:space="0" w:color="auto"/>
              <w:right w:val="single" w:sz="4" w:space="0" w:color="auto"/>
            </w:tcBorders>
            <w:vAlign w:val="center"/>
          </w:tcPr>
          <w:p w14:paraId="012D4FC6" w14:textId="290E0C3E"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60.189.149</w:t>
            </w:r>
          </w:p>
        </w:tc>
        <w:tc>
          <w:tcPr>
            <w:tcW w:w="1418" w:type="dxa"/>
            <w:tcBorders>
              <w:top w:val="single" w:sz="4" w:space="0" w:color="auto"/>
              <w:left w:val="single" w:sz="4" w:space="0" w:color="auto"/>
              <w:bottom w:val="single" w:sz="4" w:space="0" w:color="auto"/>
              <w:right w:val="single" w:sz="4" w:space="0" w:color="auto"/>
            </w:tcBorders>
            <w:vAlign w:val="center"/>
          </w:tcPr>
          <w:p w14:paraId="425A1B3F" w14:textId="08D40D9A"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15D42232" w14:textId="1C2EA897"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68FCC6B6"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337A3E8F" w14:textId="2F4D624A"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3920100000</w:t>
            </w:r>
          </w:p>
        </w:tc>
        <w:tc>
          <w:tcPr>
            <w:tcW w:w="5525" w:type="dxa"/>
            <w:tcBorders>
              <w:top w:val="single" w:sz="4" w:space="0" w:color="auto"/>
              <w:left w:val="single" w:sz="4" w:space="0" w:color="auto"/>
              <w:bottom w:val="single" w:sz="4" w:space="0" w:color="auto"/>
              <w:right w:val="single" w:sz="4" w:space="0" w:color="auto"/>
            </w:tcBorders>
          </w:tcPr>
          <w:p w14:paraId="73BEB549" w14:textId="2E8CD348" w:rsidR="00277F0D" w:rsidRPr="00532A45" w:rsidRDefault="006E3C75" w:rsidP="00A15668">
            <w:pPr>
              <w:pStyle w:val="ListeParagraf"/>
              <w:ind w:left="0"/>
              <w:rPr>
                <w:rFonts w:cs="Times New Roman"/>
                <w:szCs w:val="24"/>
                <w:lang w:val="tr-TR"/>
              </w:rPr>
            </w:pPr>
            <w:r>
              <w:rPr>
                <w:rFonts w:cs="Times New Roman"/>
                <w:szCs w:val="24"/>
                <w:lang w:val="tr-TR"/>
              </w:rPr>
              <w:t>E</w:t>
            </w:r>
            <w:r w:rsidR="00135F1A" w:rsidRPr="00532A45">
              <w:rPr>
                <w:rFonts w:cs="Times New Roman"/>
                <w:szCs w:val="24"/>
                <w:lang w:val="tr-TR"/>
              </w:rPr>
              <w:t>tilenin hücresel olmayan polimerlerinden yapılan diğer levhalar, levhalar, levhalar ve şeritler, takviye edilmemiş, lamine edilmemiş, arka kaplamalı veya benzer bir kombinasyonda değil</w:t>
            </w:r>
          </w:p>
        </w:tc>
        <w:tc>
          <w:tcPr>
            <w:tcW w:w="1701" w:type="dxa"/>
            <w:tcBorders>
              <w:top w:val="single" w:sz="4" w:space="0" w:color="auto"/>
              <w:left w:val="single" w:sz="4" w:space="0" w:color="auto"/>
              <w:bottom w:val="single" w:sz="4" w:space="0" w:color="auto"/>
              <w:right w:val="single" w:sz="4" w:space="0" w:color="auto"/>
            </w:tcBorders>
            <w:vAlign w:val="center"/>
          </w:tcPr>
          <w:p w14:paraId="763D9A57" w14:textId="1AF86AB6"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56.395.103</w:t>
            </w:r>
          </w:p>
        </w:tc>
        <w:tc>
          <w:tcPr>
            <w:tcW w:w="1418" w:type="dxa"/>
            <w:tcBorders>
              <w:top w:val="single" w:sz="4" w:space="0" w:color="auto"/>
              <w:left w:val="single" w:sz="4" w:space="0" w:color="auto"/>
              <w:bottom w:val="single" w:sz="4" w:space="0" w:color="auto"/>
              <w:right w:val="single" w:sz="4" w:space="0" w:color="auto"/>
            </w:tcBorders>
            <w:vAlign w:val="center"/>
          </w:tcPr>
          <w:p w14:paraId="3457004E" w14:textId="4A1A7A5A"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08B37E31" w14:textId="45067848"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5A025266"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446014B3" w14:textId="072B005C"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3921120000</w:t>
            </w:r>
          </w:p>
        </w:tc>
        <w:tc>
          <w:tcPr>
            <w:tcW w:w="5525" w:type="dxa"/>
            <w:tcBorders>
              <w:top w:val="single" w:sz="4" w:space="0" w:color="auto"/>
              <w:left w:val="single" w:sz="4" w:space="0" w:color="auto"/>
              <w:bottom w:val="single" w:sz="4" w:space="0" w:color="auto"/>
              <w:right w:val="single" w:sz="4" w:space="0" w:color="auto"/>
            </w:tcBorders>
          </w:tcPr>
          <w:p w14:paraId="3506F60A" w14:textId="333836D6" w:rsidR="00277F0D" w:rsidRPr="00532A45" w:rsidRDefault="006E3C75" w:rsidP="00A15668">
            <w:pPr>
              <w:pStyle w:val="ListeParagraf"/>
              <w:ind w:left="0"/>
              <w:rPr>
                <w:rFonts w:cs="Times New Roman"/>
                <w:szCs w:val="24"/>
                <w:lang w:val="tr-TR"/>
              </w:rPr>
            </w:pPr>
            <w:proofErr w:type="spellStart"/>
            <w:r>
              <w:rPr>
                <w:rFonts w:cs="Times New Roman"/>
                <w:szCs w:val="24"/>
                <w:lang w:val="tr-TR"/>
              </w:rPr>
              <w:t>V</w:t>
            </w:r>
            <w:r w:rsidR="00135F1A" w:rsidRPr="00532A45">
              <w:rPr>
                <w:rFonts w:cs="Times New Roman"/>
                <w:szCs w:val="24"/>
                <w:lang w:val="tr-TR"/>
              </w:rPr>
              <w:t>inil</w:t>
            </w:r>
            <w:proofErr w:type="spellEnd"/>
            <w:r w:rsidR="00135F1A" w:rsidRPr="00532A45">
              <w:rPr>
                <w:rFonts w:cs="Times New Roman"/>
                <w:szCs w:val="24"/>
                <w:lang w:val="tr-TR"/>
              </w:rPr>
              <w:t xml:space="preserve"> klorür polimerlerinden yapılan diğer levhalar</w:t>
            </w:r>
          </w:p>
        </w:tc>
        <w:tc>
          <w:tcPr>
            <w:tcW w:w="1701" w:type="dxa"/>
            <w:tcBorders>
              <w:top w:val="single" w:sz="4" w:space="0" w:color="auto"/>
              <w:left w:val="single" w:sz="4" w:space="0" w:color="auto"/>
              <w:bottom w:val="single" w:sz="4" w:space="0" w:color="auto"/>
              <w:right w:val="single" w:sz="4" w:space="0" w:color="auto"/>
            </w:tcBorders>
            <w:vAlign w:val="center"/>
          </w:tcPr>
          <w:p w14:paraId="67199D65" w14:textId="129B747F"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52.597.741</w:t>
            </w:r>
          </w:p>
        </w:tc>
        <w:tc>
          <w:tcPr>
            <w:tcW w:w="1418" w:type="dxa"/>
            <w:tcBorders>
              <w:top w:val="single" w:sz="4" w:space="0" w:color="auto"/>
              <w:left w:val="single" w:sz="4" w:space="0" w:color="auto"/>
              <w:bottom w:val="single" w:sz="4" w:space="0" w:color="auto"/>
              <w:right w:val="single" w:sz="4" w:space="0" w:color="auto"/>
            </w:tcBorders>
            <w:vAlign w:val="center"/>
          </w:tcPr>
          <w:p w14:paraId="5CB81BA2" w14:textId="74D4AB61"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1E08FDEE" w14:textId="24412A50"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4AA10F5A"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5BCB1610" w14:textId="4DE49E98"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3917239000</w:t>
            </w:r>
          </w:p>
        </w:tc>
        <w:tc>
          <w:tcPr>
            <w:tcW w:w="5525" w:type="dxa"/>
            <w:tcBorders>
              <w:top w:val="single" w:sz="4" w:space="0" w:color="auto"/>
              <w:left w:val="single" w:sz="4" w:space="0" w:color="auto"/>
              <w:bottom w:val="single" w:sz="4" w:space="0" w:color="auto"/>
              <w:right w:val="single" w:sz="4" w:space="0" w:color="auto"/>
            </w:tcBorders>
          </w:tcPr>
          <w:p w14:paraId="191A58EE" w14:textId="3889428C" w:rsidR="00277F0D" w:rsidRPr="00532A45" w:rsidRDefault="006E3C75" w:rsidP="00A15668">
            <w:pPr>
              <w:pStyle w:val="ListeParagraf"/>
              <w:ind w:left="0"/>
              <w:rPr>
                <w:rFonts w:cs="Times New Roman"/>
                <w:szCs w:val="24"/>
                <w:lang w:val="tr-TR"/>
              </w:rPr>
            </w:pPr>
            <w:proofErr w:type="spellStart"/>
            <w:r>
              <w:rPr>
                <w:rFonts w:cs="Times New Roman"/>
                <w:szCs w:val="24"/>
                <w:lang w:val="tr-TR"/>
              </w:rPr>
              <w:t>V</w:t>
            </w:r>
            <w:r w:rsidR="00135F1A" w:rsidRPr="00532A45">
              <w:rPr>
                <w:rFonts w:cs="Times New Roman"/>
                <w:szCs w:val="24"/>
                <w:lang w:val="tr-TR"/>
              </w:rPr>
              <w:t>inil</w:t>
            </w:r>
            <w:proofErr w:type="spellEnd"/>
            <w:r w:rsidR="00135F1A" w:rsidRPr="00532A45">
              <w:rPr>
                <w:rFonts w:cs="Times New Roman"/>
                <w:szCs w:val="24"/>
                <w:lang w:val="tr-TR"/>
              </w:rPr>
              <w:t xml:space="preserve"> klorürün </w:t>
            </w:r>
            <w:r>
              <w:rPr>
                <w:rFonts w:cs="Times New Roman"/>
                <w:szCs w:val="24"/>
                <w:lang w:val="tr-TR"/>
              </w:rPr>
              <w:t>diğer</w:t>
            </w:r>
            <w:r w:rsidR="00135F1A" w:rsidRPr="00532A45">
              <w:rPr>
                <w:rFonts w:cs="Times New Roman"/>
                <w:szCs w:val="24"/>
                <w:lang w:val="tr-TR"/>
              </w:rPr>
              <w:t xml:space="preserve"> sert tüpleri polimerler</w:t>
            </w:r>
          </w:p>
        </w:tc>
        <w:tc>
          <w:tcPr>
            <w:tcW w:w="1701" w:type="dxa"/>
            <w:tcBorders>
              <w:top w:val="single" w:sz="4" w:space="0" w:color="auto"/>
              <w:left w:val="single" w:sz="4" w:space="0" w:color="auto"/>
              <w:bottom w:val="single" w:sz="4" w:space="0" w:color="auto"/>
              <w:right w:val="single" w:sz="4" w:space="0" w:color="auto"/>
            </w:tcBorders>
            <w:vAlign w:val="center"/>
          </w:tcPr>
          <w:p w14:paraId="22D25244" w14:textId="176763FD"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46.001.914</w:t>
            </w:r>
          </w:p>
        </w:tc>
        <w:tc>
          <w:tcPr>
            <w:tcW w:w="1418" w:type="dxa"/>
            <w:tcBorders>
              <w:top w:val="single" w:sz="4" w:space="0" w:color="auto"/>
              <w:left w:val="single" w:sz="4" w:space="0" w:color="auto"/>
              <w:bottom w:val="single" w:sz="4" w:space="0" w:color="auto"/>
              <w:right w:val="single" w:sz="4" w:space="0" w:color="auto"/>
            </w:tcBorders>
            <w:vAlign w:val="center"/>
          </w:tcPr>
          <w:p w14:paraId="79AAD031" w14:textId="1DBF9C88"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01F1AC" w14:textId="730115D4"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4A16A791"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1FD6CE8F" w14:textId="7F967D3B"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3921901000</w:t>
            </w:r>
          </w:p>
        </w:tc>
        <w:tc>
          <w:tcPr>
            <w:tcW w:w="5525" w:type="dxa"/>
            <w:tcBorders>
              <w:top w:val="single" w:sz="4" w:space="0" w:color="auto"/>
              <w:left w:val="single" w:sz="4" w:space="0" w:color="auto"/>
              <w:bottom w:val="single" w:sz="4" w:space="0" w:color="auto"/>
              <w:right w:val="single" w:sz="4" w:space="0" w:color="auto"/>
            </w:tcBorders>
          </w:tcPr>
          <w:p w14:paraId="0EBEF5C8" w14:textId="0EFE2E02" w:rsidR="00277F0D" w:rsidRPr="00532A45" w:rsidRDefault="006E3C75" w:rsidP="00A15668">
            <w:pPr>
              <w:pStyle w:val="ListeParagraf"/>
              <w:ind w:left="0"/>
              <w:rPr>
                <w:rFonts w:cs="Times New Roman"/>
                <w:szCs w:val="24"/>
                <w:lang w:val="tr-TR"/>
              </w:rPr>
            </w:pPr>
            <w:r>
              <w:rPr>
                <w:rFonts w:cs="Times New Roman"/>
                <w:szCs w:val="24"/>
                <w:lang w:val="tr-TR"/>
              </w:rPr>
              <w:t>K</w:t>
            </w:r>
            <w:r w:rsidR="00135F1A" w:rsidRPr="00532A45">
              <w:rPr>
                <w:rFonts w:cs="Times New Roman"/>
                <w:szCs w:val="24"/>
                <w:lang w:val="tr-TR"/>
              </w:rPr>
              <w:t xml:space="preserve">ağıtla </w:t>
            </w:r>
            <w:proofErr w:type="spellStart"/>
            <w:r w:rsidR="00135F1A" w:rsidRPr="00532A45">
              <w:rPr>
                <w:rFonts w:cs="Times New Roman"/>
                <w:szCs w:val="24"/>
                <w:lang w:val="tr-TR"/>
              </w:rPr>
              <w:t>laminasyon</w:t>
            </w:r>
            <w:proofErr w:type="spellEnd"/>
            <w:r w:rsidR="00135F1A" w:rsidRPr="00532A45">
              <w:rPr>
                <w:rFonts w:cs="Times New Roman"/>
                <w:szCs w:val="24"/>
                <w:lang w:val="tr-TR"/>
              </w:rPr>
              <w:t xml:space="preserve"> yöntemiyle elde edilen diğer plastik levhalar, yapraklar, folyolar ve şeritler</w:t>
            </w:r>
          </w:p>
        </w:tc>
        <w:tc>
          <w:tcPr>
            <w:tcW w:w="1701" w:type="dxa"/>
            <w:tcBorders>
              <w:top w:val="single" w:sz="4" w:space="0" w:color="auto"/>
              <w:left w:val="single" w:sz="4" w:space="0" w:color="auto"/>
              <w:bottom w:val="single" w:sz="4" w:space="0" w:color="auto"/>
              <w:right w:val="single" w:sz="4" w:space="0" w:color="auto"/>
            </w:tcBorders>
            <w:vAlign w:val="center"/>
          </w:tcPr>
          <w:p w14:paraId="4EE7A51D" w14:textId="104CF46F"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45.505.813</w:t>
            </w:r>
          </w:p>
        </w:tc>
        <w:tc>
          <w:tcPr>
            <w:tcW w:w="1418" w:type="dxa"/>
            <w:tcBorders>
              <w:top w:val="single" w:sz="4" w:space="0" w:color="auto"/>
              <w:left w:val="single" w:sz="4" w:space="0" w:color="auto"/>
              <w:bottom w:val="single" w:sz="4" w:space="0" w:color="auto"/>
              <w:right w:val="single" w:sz="4" w:space="0" w:color="auto"/>
            </w:tcBorders>
            <w:vAlign w:val="center"/>
          </w:tcPr>
          <w:p w14:paraId="27B630DD" w14:textId="5AE4BD49"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137D5445" w14:textId="0BAF4CE5"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2022A669"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23219769" w14:textId="40DA3B92"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7007210000</w:t>
            </w:r>
          </w:p>
        </w:tc>
        <w:tc>
          <w:tcPr>
            <w:tcW w:w="5525" w:type="dxa"/>
            <w:tcBorders>
              <w:top w:val="single" w:sz="4" w:space="0" w:color="auto"/>
              <w:left w:val="single" w:sz="4" w:space="0" w:color="auto"/>
              <w:bottom w:val="single" w:sz="4" w:space="0" w:color="auto"/>
              <w:right w:val="single" w:sz="4" w:space="0" w:color="auto"/>
            </w:tcBorders>
          </w:tcPr>
          <w:p w14:paraId="5ABA6020" w14:textId="3F588676" w:rsidR="00277F0D" w:rsidRPr="00532A45" w:rsidRDefault="006E3C75" w:rsidP="00A15668">
            <w:pPr>
              <w:pStyle w:val="ListeParagraf"/>
              <w:ind w:left="0"/>
              <w:rPr>
                <w:rFonts w:cs="Times New Roman"/>
                <w:szCs w:val="24"/>
                <w:lang w:val="tr-TR"/>
              </w:rPr>
            </w:pPr>
            <w:r>
              <w:rPr>
                <w:rFonts w:cs="Times New Roman"/>
                <w:szCs w:val="24"/>
                <w:lang w:val="tr-TR"/>
              </w:rPr>
              <w:t>M</w:t>
            </w:r>
            <w:r w:rsidR="00135F1A" w:rsidRPr="00532A45">
              <w:rPr>
                <w:rFonts w:cs="Times New Roman"/>
                <w:szCs w:val="24"/>
                <w:lang w:val="tr-TR"/>
              </w:rPr>
              <w:t>otosiklet, uçak, gemi veya diğer araçlarda kullanılmasını hak eden boyut ve formatlardaki güvenlik kontrplak cam</w:t>
            </w:r>
          </w:p>
        </w:tc>
        <w:tc>
          <w:tcPr>
            <w:tcW w:w="1701" w:type="dxa"/>
            <w:tcBorders>
              <w:top w:val="single" w:sz="4" w:space="0" w:color="auto"/>
              <w:left w:val="single" w:sz="4" w:space="0" w:color="auto"/>
              <w:bottom w:val="single" w:sz="4" w:space="0" w:color="auto"/>
              <w:right w:val="single" w:sz="4" w:space="0" w:color="auto"/>
            </w:tcBorders>
            <w:vAlign w:val="center"/>
          </w:tcPr>
          <w:p w14:paraId="3B068251" w14:textId="79B5EB7C"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45.326.051</w:t>
            </w:r>
          </w:p>
        </w:tc>
        <w:tc>
          <w:tcPr>
            <w:tcW w:w="1418" w:type="dxa"/>
            <w:tcBorders>
              <w:top w:val="single" w:sz="4" w:space="0" w:color="auto"/>
              <w:left w:val="single" w:sz="4" w:space="0" w:color="auto"/>
              <w:bottom w:val="single" w:sz="4" w:space="0" w:color="auto"/>
              <w:right w:val="single" w:sz="4" w:space="0" w:color="auto"/>
            </w:tcBorders>
            <w:vAlign w:val="center"/>
          </w:tcPr>
          <w:p w14:paraId="03C23D57" w14:textId="143E75FC"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4DB7D2E6" w14:textId="5F25AFCD"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51D99BD0"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6C56D05A" w14:textId="60CB45B8"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8537109000</w:t>
            </w:r>
          </w:p>
        </w:tc>
        <w:tc>
          <w:tcPr>
            <w:tcW w:w="5525" w:type="dxa"/>
            <w:tcBorders>
              <w:top w:val="single" w:sz="4" w:space="0" w:color="auto"/>
              <w:left w:val="single" w:sz="4" w:space="0" w:color="auto"/>
              <w:bottom w:val="single" w:sz="4" w:space="0" w:color="auto"/>
              <w:right w:val="single" w:sz="4" w:space="0" w:color="auto"/>
            </w:tcBorders>
          </w:tcPr>
          <w:p w14:paraId="5983EE1A" w14:textId="777DB6A1" w:rsidR="00277F0D" w:rsidRPr="00532A45" w:rsidRDefault="00135F1A" w:rsidP="00A15668">
            <w:pPr>
              <w:pStyle w:val="ListeParagraf"/>
              <w:ind w:left="0"/>
              <w:rPr>
                <w:rFonts w:cs="Times New Roman"/>
                <w:szCs w:val="24"/>
                <w:lang w:val="tr-TR"/>
              </w:rPr>
            </w:pPr>
            <w:r w:rsidRPr="00532A45">
              <w:rPr>
                <w:rFonts w:cs="Times New Roman"/>
                <w:szCs w:val="24"/>
                <w:lang w:val="tr-TR"/>
              </w:rPr>
              <w:t xml:space="preserve">85.35 veya 85.36 başlıklarındaki ekipmanlarla donatılmış </w:t>
            </w:r>
            <w:r w:rsidR="006E3C75">
              <w:rPr>
                <w:rFonts w:cs="Times New Roman"/>
                <w:szCs w:val="24"/>
                <w:lang w:val="tr-TR"/>
              </w:rPr>
              <w:t>diğer</w:t>
            </w:r>
            <w:r w:rsidRPr="00532A45">
              <w:rPr>
                <w:rFonts w:cs="Times New Roman"/>
                <w:szCs w:val="24"/>
                <w:lang w:val="tr-TR"/>
              </w:rPr>
              <w:t xml:space="preserve"> paneller, panel, konsol, dolaplar ve diğer destekler</w:t>
            </w:r>
          </w:p>
        </w:tc>
        <w:tc>
          <w:tcPr>
            <w:tcW w:w="1701" w:type="dxa"/>
            <w:tcBorders>
              <w:top w:val="single" w:sz="4" w:space="0" w:color="auto"/>
              <w:left w:val="single" w:sz="4" w:space="0" w:color="auto"/>
              <w:bottom w:val="single" w:sz="4" w:space="0" w:color="auto"/>
              <w:right w:val="single" w:sz="4" w:space="0" w:color="auto"/>
            </w:tcBorders>
            <w:vAlign w:val="center"/>
          </w:tcPr>
          <w:p w14:paraId="35523A61" w14:textId="5317E75C"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38.030.712</w:t>
            </w:r>
          </w:p>
        </w:tc>
        <w:tc>
          <w:tcPr>
            <w:tcW w:w="1418" w:type="dxa"/>
            <w:tcBorders>
              <w:top w:val="single" w:sz="4" w:space="0" w:color="auto"/>
              <w:left w:val="single" w:sz="4" w:space="0" w:color="auto"/>
              <w:bottom w:val="single" w:sz="4" w:space="0" w:color="auto"/>
              <w:right w:val="single" w:sz="4" w:space="0" w:color="auto"/>
            </w:tcBorders>
            <w:vAlign w:val="center"/>
          </w:tcPr>
          <w:p w14:paraId="2E967A66" w14:textId="3B40FD91"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5DE268C1" w14:textId="43D637AB"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0F2B01A7"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243B6364" w14:textId="47F0BC40"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3208900000</w:t>
            </w:r>
          </w:p>
        </w:tc>
        <w:tc>
          <w:tcPr>
            <w:tcW w:w="5525" w:type="dxa"/>
            <w:tcBorders>
              <w:top w:val="single" w:sz="4" w:space="0" w:color="auto"/>
              <w:left w:val="single" w:sz="4" w:space="0" w:color="auto"/>
              <w:bottom w:val="single" w:sz="4" w:space="0" w:color="auto"/>
              <w:right w:val="single" w:sz="4" w:space="0" w:color="auto"/>
            </w:tcBorders>
          </w:tcPr>
          <w:p w14:paraId="1560AB3A" w14:textId="4D40FA91" w:rsidR="00277F0D" w:rsidRPr="00532A45" w:rsidRDefault="006E3C75" w:rsidP="00A15668">
            <w:pPr>
              <w:pStyle w:val="ListeParagraf"/>
              <w:ind w:left="0"/>
              <w:rPr>
                <w:rFonts w:cs="Times New Roman"/>
                <w:szCs w:val="24"/>
                <w:lang w:val="tr-TR"/>
              </w:rPr>
            </w:pPr>
            <w:r>
              <w:rPr>
                <w:rFonts w:cs="Times New Roman"/>
                <w:szCs w:val="24"/>
                <w:lang w:val="tr-TR"/>
              </w:rPr>
              <w:t>S</w:t>
            </w:r>
            <w:r w:rsidR="00135F1A" w:rsidRPr="00532A45">
              <w:rPr>
                <w:rFonts w:cs="Times New Roman"/>
                <w:szCs w:val="24"/>
                <w:lang w:val="tr-TR"/>
              </w:rPr>
              <w:t xml:space="preserve">entetik veya </w:t>
            </w:r>
            <w:proofErr w:type="spellStart"/>
            <w:r w:rsidR="00135F1A" w:rsidRPr="00532A45">
              <w:rPr>
                <w:rFonts w:cs="Times New Roman"/>
                <w:szCs w:val="24"/>
                <w:lang w:val="tr-TR"/>
              </w:rPr>
              <w:t>modifiye</w:t>
            </w:r>
            <w:proofErr w:type="spellEnd"/>
            <w:r w:rsidR="00135F1A" w:rsidRPr="00532A45">
              <w:rPr>
                <w:rFonts w:cs="Times New Roman"/>
                <w:szCs w:val="24"/>
                <w:lang w:val="tr-TR"/>
              </w:rPr>
              <w:t xml:space="preserve"> doğal polimerler esaslı, dağıtılmış veya sulu olmayan bir ortamda çözünür; bu bölümün 4. notunda tanımlanan çözeltiler</w:t>
            </w:r>
          </w:p>
        </w:tc>
        <w:tc>
          <w:tcPr>
            <w:tcW w:w="1701" w:type="dxa"/>
            <w:tcBorders>
              <w:top w:val="single" w:sz="4" w:space="0" w:color="auto"/>
              <w:left w:val="single" w:sz="4" w:space="0" w:color="auto"/>
              <w:bottom w:val="single" w:sz="4" w:space="0" w:color="auto"/>
              <w:right w:val="single" w:sz="4" w:space="0" w:color="auto"/>
            </w:tcBorders>
            <w:vAlign w:val="center"/>
          </w:tcPr>
          <w:p w14:paraId="389596E1" w14:textId="276A4DCD"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34.845.530</w:t>
            </w:r>
          </w:p>
        </w:tc>
        <w:tc>
          <w:tcPr>
            <w:tcW w:w="1418" w:type="dxa"/>
            <w:tcBorders>
              <w:top w:val="single" w:sz="4" w:space="0" w:color="auto"/>
              <w:left w:val="single" w:sz="4" w:space="0" w:color="auto"/>
              <w:bottom w:val="single" w:sz="4" w:space="0" w:color="auto"/>
              <w:right w:val="single" w:sz="4" w:space="0" w:color="auto"/>
            </w:tcBorders>
            <w:vAlign w:val="center"/>
          </w:tcPr>
          <w:p w14:paraId="5DCA022A" w14:textId="474C8648"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29C1E997" w14:textId="0C22800E"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23092CBC"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7FEB1531" w14:textId="266A4F40"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3921909000</w:t>
            </w:r>
          </w:p>
        </w:tc>
        <w:tc>
          <w:tcPr>
            <w:tcW w:w="5525" w:type="dxa"/>
            <w:tcBorders>
              <w:top w:val="single" w:sz="4" w:space="0" w:color="auto"/>
              <w:left w:val="single" w:sz="4" w:space="0" w:color="auto"/>
              <w:bottom w:val="single" w:sz="4" w:space="0" w:color="auto"/>
              <w:right w:val="single" w:sz="4" w:space="0" w:color="auto"/>
            </w:tcBorders>
          </w:tcPr>
          <w:p w14:paraId="7898FB79" w14:textId="2E223C26" w:rsidR="00277F0D" w:rsidRPr="00532A45" w:rsidRDefault="006E3C75" w:rsidP="00A15668">
            <w:pPr>
              <w:pStyle w:val="ListeParagraf"/>
              <w:ind w:left="0"/>
              <w:rPr>
                <w:rFonts w:cs="Times New Roman"/>
                <w:szCs w:val="24"/>
                <w:lang w:val="tr-TR"/>
              </w:rPr>
            </w:pPr>
            <w:r>
              <w:rPr>
                <w:rFonts w:cs="Times New Roman"/>
                <w:szCs w:val="24"/>
                <w:lang w:val="tr-TR"/>
              </w:rPr>
              <w:t>D</w:t>
            </w:r>
            <w:r w:rsidR="00135F1A" w:rsidRPr="00532A45">
              <w:rPr>
                <w:rFonts w:cs="Times New Roman"/>
                <w:szCs w:val="24"/>
                <w:lang w:val="tr-TR"/>
              </w:rPr>
              <w:t>iğer plastik levhalar, yapraklar, folyolar ve şeritler</w:t>
            </w:r>
          </w:p>
        </w:tc>
        <w:tc>
          <w:tcPr>
            <w:tcW w:w="1701" w:type="dxa"/>
            <w:tcBorders>
              <w:top w:val="single" w:sz="4" w:space="0" w:color="auto"/>
              <w:left w:val="single" w:sz="4" w:space="0" w:color="auto"/>
              <w:bottom w:val="single" w:sz="4" w:space="0" w:color="auto"/>
              <w:right w:val="single" w:sz="4" w:space="0" w:color="auto"/>
            </w:tcBorders>
            <w:vAlign w:val="center"/>
          </w:tcPr>
          <w:p w14:paraId="1FF448C5" w14:textId="516413AF" w:rsidR="00277F0D" w:rsidRPr="00532A45" w:rsidRDefault="00277F0D" w:rsidP="00A15668">
            <w:pPr>
              <w:pStyle w:val="ListeParagraf"/>
              <w:ind w:left="0"/>
              <w:jc w:val="center"/>
              <w:rPr>
                <w:rFonts w:cs="Times New Roman"/>
                <w:szCs w:val="24"/>
                <w:lang w:val="tr-TR"/>
              </w:rPr>
            </w:pPr>
            <w:r w:rsidRPr="00532A45">
              <w:rPr>
                <w:rFonts w:cs="Times New Roman"/>
                <w:color w:val="000000"/>
                <w:szCs w:val="24"/>
                <w:lang w:val="tr-TR"/>
              </w:rPr>
              <w:t>33.221.632</w:t>
            </w:r>
          </w:p>
        </w:tc>
        <w:tc>
          <w:tcPr>
            <w:tcW w:w="1418" w:type="dxa"/>
            <w:tcBorders>
              <w:top w:val="single" w:sz="4" w:space="0" w:color="auto"/>
              <w:left w:val="single" w:sz="4" w:space="0" w:color="auto"/>
              <w:bottom w:val="single" w:sz="4" w:space="0" w:color="auto"/>
              <w:right w:val="single" w:sz="4" w:space="0" w:color="auto"/>
            </w:tcBorders>
            <w:vAlign w:val="center"/>
          </w:tcPr>
          <w:p w14:paraId="7998721F" w14:textId="5DC8537E" w:rsidR="00277F0D" w:rsidRPr="00532A45" w:rsidRDefault="001A3784" w:rsidP="00A15668">
            <w:pPr>
              <w:pStyle w:val="ListeParagraf"/>
              <w:ind w:left="0"/>
              <w:jc w:val="center"/>
              <w:rPr>
                <w:rFonts w:cs="Times New Roman"/>
                <w:szCs w:val="24"/>
                <w:lang w:val="tr-TR"/>
              </w:rPr>
            </w:pPr>
            <w:r w:rsidRPr="00532A45">
              <w:rPr>
                <w:rFonts w:cs="Times New Roman"/>
                <w:szCs w:val="24"/>
                <w:lang w:val="tr-TR"/>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5F172E" w14:textId="22973FE7"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w:t>
            </w:r>
          </w:p>
        </w:tc>
      </w:tr>
      <w:tr w:rsidR="00277F0D" w:rsidRPr="00532A45" w14:paraId="06FBFAC3"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767E3FA4" w14:textId="77777777" w:rsidR="00277F0D" w:rsidRPr="00532A45" w:rsidRDefault="00277F0D" w:rsidP="00A15668">
            <w:pPr>
              <w:pStyle w:val="ListeParagraf"/>
              <w:ind w:left="0"/>
              <w:jc w:val="center"/>
              <w:rPr>
                <w:rFonts w:cs="Times New Roman"/>
                <w:szCs w:val="24"/>
                <w:lang w:val="tr-TR"/>
              </w:rPr>
            </w:pPr>
          </w:p>
        </w:tc>
        <w:tc>
          <w:tcPr>
            <w:tcW w:w="5525" w:type="dxa"/>
            <w:tcBorders>
              <w:top w:val="single" w:sz="4" w:space="0" w:color="auto"/>
              <w:left w:val="single" w:sz="4" w:space="0" w:color="auto"/>
              <w:bottom w:val="single" w:sz="4" w:space="0" w:color="auto"/>
              <w:right w:val="single" w:sz="4" w:space="0" w:color="auto"/>
            </w:tcBorders>
          </w:tcPr>
          <w:p w14:paraId="645C749B" w14:textId="73807452" w:rsidR="00277F0D" w:rsidRPr="00532A45" w:rsidRDefault="006E3C75" w:rsidP="00A15668">
            <w:pPr>
              <w:pStyle w:val="ListeParagraf"/>
              <w:ind w:left="0"/>
              <w:rPr>
                <w:rFonts w:cs="Times New Roman"/>
                <w:szCs w:val="24"/>
                <w:lang w:val="tr-TR"/>
              </w:rPr>
            </w:pPr>
            <w:r>
              <w:rPr>
                <w:rFonts w:cs="Times New Roman"/>
                <w:szCs w:val="24"/>
                <w:lang w:val="tr-TR"/>
              </w:rPr>
              <w:t>D</w:t>
            </w:r>
            <w:r w:rsidR="00135F1A" w:rsidRPr="00532A45">
              <w:rPr>
                <w:rFonts w:cs="Times New Roman"/>
                <w:szCs w:val="24"/>
                <w:lang w:val="tr-TR"/>
              </w:rPr>
              <w:t>iğerleri</w:t>
            </w:r>
          </w:p>
        </w:tc>
        <w:tc>
          <w:tcPr>
            <w:tcW w:w="1701" w:type="dxa"/>
            <w:tcBorders>
              <w:top w:val="single" w:sz="4" w:space="0" w:color="auto"/>
              <w:left w:val="single" w:sz="4" w:space="0" w:color="auto"/>
              <w:bottom w:val="single" w:sz="4" w:space="0" w:color="auto"/>
              <w:right w:val="single" w:sz="4" w:space="0" w:color="auto"/>
            </w:tcBorders>
            <w:vAlign w:val="center"/>
          </w:tcPr>
          <w:p w14:paraId="49F24C3A" w14:textId="3B530AD6" w:rsidR="00277F0D" w:rsidRPr="00532A45" w:rsidRDefault="00277F0D" w:rsidP="00A15668">
            <w:pPr>
              <w:pStyle w:val="ListeParagraf"/>
              <w:ind w:left="0"/>
              <w:jc w:val="center"/>
              <w:rPr>
                <w:rFonts w:cs="Times New Roman"/>
                <w:color w:val="000000"/>
                <w:szCs w:val="24"/>
                <w:lang w:val="tr-TR"/>
              </w:rPr>
            </w:pPr>
            <w:r w:rsidRPr="00532A45">
              <w:rPr>
                <w:rFonts w:cs="Times New Roman"/>
                <w:szCs w:val="24"/>
                <w:lang w:val="tr-TR"/>
              </w:rPr>
              <w:t>522.208.561</w:t>
            </w:r>
          </w:p>
        </w:tc>
        <w:tc>
          <w:tcPr>
            <w:tcW w:w="1418" w:type="dxa"/>
            <w:tcBorders>
              <w:top w:val="single" w:sz="4" w:space="0" w:color="auto"/>
              <w:left w:val="single" w:sz="4" w:space="0" w:color="auto"/>
              <w:bottom w:val="single" w:sz="4" w:space="0" w:color="auto"/>
              <w:right w:val="single" w:sz="4" w:space="0" w:color="auto"/>
            </w:tcBorders>
            <w:vAlign w:val="center"/>
          </w:tcPr>
          <w:p w14:paraId="6F6338D1" w14:textId="6DB679BB"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444.630</w:t>
            </w:r>
          </w:p>
        </w:tc>
        <w:tc>
          <w:tcPr>
            <w:tcW w:w="1417" w:type="dxa"/>
            <w:tcBorders>
              <w:top w:val="single" w:sz="4" w:space="0" w:color="auto"/>
              <w:left w:val="single" w:sz="4" w:space="0" w:color="auto"/>
              <w:bottom w:val="single" w:sz="4" w:space="0" w:color="auto"/>
              <w:right w:val="single" w:sz="4" w:space="0" w:color="auto"/>
            </w:tcBorders>
            <w:vAlign w:val="center"/>
          </w:tcPr>
          <w:p w14:paraId="4C878B68" w14:textId="7D16A85E" w:rsidR="00277F0D" w:rsidRPr="00532A45" w:rsidRDefault="00277F0D" w:rsidP="00A15668">
            <w:pPr>
              <w:pStyle w:val="ListeParagraf"/>
              <w:ind w:left="0"/>
              <w:jc w:val="center"/>
              <w:rPr>
                <w:rFonts w:cs="Times New Roman"/>
                <w:szCs w:val="24"/>
                <w:lang w:val="tr-TR"/>
              </w:rPr>
            </w:pPr>
            <w:r w:rsidRPr="00532A45">
              <w:rPr>
                <w:rFonts w:cs="Times New Roman"/>
                <w:szCs w:val="24"/>
                <w:lang w:val="tr-TR"/>
              </w:rPr>
              <w:t>0,09</w:t>
            </w:r>
          </w:p>
        </w:tc>
      </w:tr>
      <w:tr w:rsidR="00277F0D" w:rsidRPr="00532A45" w14:paraId="07C30BCF" w14:textId="77777777" w:rsidTr="002F0CBF">
        <w:trPr>
          <w:jc w:val="center"/>
        </w:trPr>
        <w:tc>
          <w:tcPr>
            <w:tcW w:w="1416" w:type="dxa"/>
            <w:tcBorders>
              <w:top w:val="single" w:sz="4" w:space="0" w:color="auto"/>
              <w:left w:val="single" w:sz="4" w:space="0" w:color="auto"/>
              <w:bottom w:val="single" w:sz="4" w:space="0" w:color="auto"/>
              <w:right w:val="single" w:sz="4" w:space="0" w:color="auto"/>
            </w:tcBorders>
          </w:tcPr>
          <w:p w14:paraId="1C0B35E0" w14:textId="77777777" w:rsidR="00277F0D" w:rsidRPr="00532A45" w:rsidRDefault="00277F0D" w:rsidP="00A15668">
            <w:pPr>
              <w:pStyle w:val="ListeParagraf"/>
              <w:ind w:left="0"/>
              <w:jc w:val="center"/>
              <w:rPr>
                <w:rFonts w:cs="Times New Roman"/>
                <w:szCs w:val="24"/>
                <w:lang w:val="tr-TR"/>
              </w:rPr>
            </w:pPr>
          </w:p>
        </w:tc>
        <w:tc>
          <w:tcPr>
            <w:tcW w:w="5525" w:type="dxa"/>
            <w:tcBorders>
              <w:top w:val="single" w:sz="4" w:space="0" w:color="auto"/>
              <w:left w:val="single" w:sz="4" w:space="0" w:color="auto"/>
              <w:bottom w:val="single" w:sz="4" w:space="0" w:color="auto"/>
              <w:right w:val="single" w:sz="4" w:space="0" w:color="auto"/>
            </w:tcBorders>
          </w:tcPr>
          <w:p w14:paraId="751E9728" w14:textId="25DB9D03" w:rsidR="00277F0D" w:rsidRPr="002F0CBF" w:rsidRDefault="002F0CBF" w:rsidP="00A15668">
            <w:pPr>
              <w:pStyle w:val="ListeParagraf"/>
              <w:ind w:left="0"/>
              <w:rPr>
                <w:rFonts w:cs="Times New Roman"/>
                <w:b/>
                <w:bCs/>
                <w:szCs w:val="24"/>
                <w:lang w:val="tr-TR"/>
              </w:rPr>
            </w:pPr>
            <w:r w:rsidRPr="002F0CBF">
              <w:rPr>
                <w:rFonts w:cs="Times New Roman"/>
                <w:b/>
                <w:bCs/>
                <w:szCs w:val="24"/>
                <w:lang w:val="tr-TR"/>
              </w:rPr>
              <w:t>T</w:t>
            </w:r>
            <w:r w:rsidR="00135F1A" w:rsidRPr="002F0CBF">
              <w:rPr>
                <w:rFonts w:cs="Times New Roman"/>
                <w:b/>
                <w:bCs/>
                <w:szCs w:val="24"/>
                <w:lang w:val="tr-TR"/>
              </w:rPr>
              <w:t>oplam</w:t>
            </w:r>
          </w:p>
        </w:tc>
        <w:tc>
          <w:tcPr>
            <w:tcW w:w="1701" w:type="dxa"/>
            <w:tcBorders>
              <w:top w:val="single" w:sz="4" w:space="0" w:color="auto"/>
              <w:left w:val="single" w:sz="4" w:space="0" w:color="auto"/>
              <w:bottom w:val="single" w:sz="4" w:space="0" w:color="auto"/>
              <w:right w:val="single" w:sz="4" w:space="0" w:color="auto"/>
            </w:tcBorders>
            <w:vAlign w:val="center"/>
          </w:tcPr>
          <w:p w14:paraId="3199CFFE" w14:textId="41AB3895" w:rsidR="00277F0D" w:rsidRPr="002F0CBF" w:rsidRDefault="00277F0D" w:rsidP="00A15668">
            <w:pPr>
              <w:pStyle w:val="ListeParagraf"/>
              <w:ind w:left="0"/>
              <w:jc w:val="center"/>
              <w:rPr>
                <w:rFonts w:cs="Times New Roman"/>
                <w:b/>
                <w:bCs/>
                <w:color w:val="000000"/>
                <w:szCs w:val="24"/>
                <w:lang w:val="tr-TR"/>
              </w:rPr>
            </w:pPr>
            <w:r w:rsidRPr="002F0CBF">
              <w:rPr>
                <w:rFonts w:cs="Times New Roman"/>
                <w:b/>
                <w:bCs/>
                <w:szCs w:val="24"/>
                <w:lang w:val="tr-TR"/>
              </w:rPr>
              <w:t>1.611.767.423</w:t>
            </w:r>
          </w:p>
        </w:tc>
        <w:tc>
          <w:tcPr>
            <w:tcW w:w="1418" w:type="dxa"/>
            <w:tcBorders>
              <w:top w:val="single" w:sz="4" w:space="0" w:color="auto"/>
              <w:left w:val="single" w:sz="4" w:space="0" w:color="auto"/>
              <w:bottom w:val="single" w:sz="4" w:space="0" w:color="auto"/>
              <w:right w:val="single" w:sz="4" w:space="0" w:color="auto"/>
            </w:tcBorders>
            <w:vAlign w:val="center"/>
          </w:tcPr>
          <w:p w14:paraId="74CD23DA" w14:textId="2672F22A" w:rsidR="00277F0D" w:rsidRPr="002F0CBF" w:rsidRDefault="001A3784" w:rsidP="00A15668">
            <w:pPr>
              <w:pStyle w:val="ListeParagraf"/>
              <w:ind w:left="0"/>
              <w:jc w:val="center"/>
              <w:rPr>
                <w:rFonts w:cs="Times New Roman"/>
                <w:b/>
                <w:bCs/>
                <w:szCs w:val="24"/>
                <w:lang w:val="tr-TR"/>
              </w:rPr>
            </w:pPr>
            <w:r w:rsidRPr="002F0CBF">
              <w:rPr>
                <w:rFonts w:cs="Times New Roman"/>
                <w:b/>
                <w:bCs/>
                <w:szCs w:val="24"/>
                <w:lang w:val="tr-TR"/>
              </w:rPr>
              <w:t>444.630</w:t>
            </w:r>
          </w:p>
        </w:tc>
        <w:tc>
          <w:tcPr>
            <w:tcW w:w="1417" w:type="dxa"/>
            <w:tcBorders>
              <w:top w:val="single" w:sz="4" w:space="0" w:color="auto"/>
              <w:left w:val="single" w:sz="4" w:space="0" w:color="auto"/>
              <w:bottom w:val="single" w:sz="4" w:space="0" w:color="auto"/>
              <w:right w:val="single" w:sz="4" w:space="0" w:color="auto"/>
            </w:tcBorders>
            <w:vAlign w:val="center"/>
          </w:tcPr>
          <w:p w14:paraId="7CE56790" w14:textId="6D2C86C2" w:rsidR="00277F0D" w:rsidRPr="002F0CBF" w:rsidRDefault="00277F0D" w:rsidP="00A15668">
            <w:pPr>
              <w:pStyle w:val="ListeParagraf"/>
              <w:ind w:left="0"/>
              <w:jc w:val="center"/>
              <w:rPr>
                <w:rFonts w:cs="Times New Roman"/>
                <w:b/>
                <w:bCs/>
                <w:szCs w:val="24"/>
                <w:lang w:val="tr-TR"/>
              </w:rPr>
            </w:pPr>
            <w:r w:rsidRPr="002F0CBF">
              <w:rPr>
                <w:rFonts w:cs="Times New Roman"/>
                <w:b/>
                <w:bCs/>
                <w:szCs w:val="24"/>
                <w:lang w:val="tr-TR"/>
              </w:rPr>
              <w:t>0,03</w:t>
            </w:r>
          </w:p>
        </w:tc>
      </w:tr>
    </w:tbl>
    <w:p w14:paraId="35B01836" w14:textId="77777777" w:rsidR="00A645DA" w:rsidRDefault="00A645DA" w:rsidP="00A645DA">
      <w:pPr>
        <w:pStyle w:val="ListeMaddemi"/>
        <w:numPr>
          <w:ilvl w:val="0"/>
          <w:numId w:val="0"/>
        </w:numPr>
        <w:spacing w:after="0" w:line="240" w:lineRule="auto"/>
        <w:ind w:left="360"/>
        <w:rPr>
          <w:b/>
          <w:bCs/>
          <w:lang w:val="tr-TR"/>
        </w:rPr>
      </w:pPr>
    </w:p>
    <w:p w14:paraId="3B80B83C" w14:textId="6C1C6DC1" w:rsidR="0058258B" w:rsidRDefault="00501D13" w:rsidP="00910417">
      <w:pPr>
        <w:pStyle w:val="ListeMaddemi"/>
        <w:numPr>
          <w:ilvl w:val="0"/>
          <w:numId w:val="15"/>
        </w:numPr>
        <w:spacing w:after="0" w:line="240" w:lineRule="auto"/>
        <w:rPr>
          <w:b/>
          <w:bCs/>
          <w:lang w:val="tr-TR"/>
        </w:rPr>
      </w:pPr>
      <w:r w:rsidRPr="006E3C75">
        <w:rPr>
          <w:b/>
          <w:bCs/>
          <w:lang w:val="tr-TR"/>
        </w:rPr>
        <w:t>Sektörde Ülkemizden İhracat (Değer ve Miktar)</w:t>
      </w:r>
    </w:p>
    <w:p w14:paraId="19AB8744" w14:textId="77777777" w:rsidR="00C52B47" w:rsidRDefault="00C52B47" w:rsidP="00C52B47">
      <w:pPr>
        <w:pStyle w:val="ListeMaddemi"/>
        <w:numPr>
          <w:ilvl w:val="0"/>
          <w:numId w:val="0"/>
        </w:numPr>
        <w:spacing w:after="0" w:line="240" w:lineRule="auto"/>
        <w:ind w:left="360"/>
        <w:rPr>
          <w:b/>
          <w:bCs/>
          <w:lang w:val="tr-TR"/>
        </w:rPr>
      </w:pPr>
    </w:p>
    <w:p w14:paraId="311D3CB5" w14:textId="77777777" w:rsidR="00C52B47" w:rsidRPr="00C52B47" w:rsidRDefault="00C52B47" w:rsidP="00C52B47">
      <w:pPr>
        <w:spacing w:after="0" w:line="240" w:lineRule="auto"/>
        <w:jc w:val="both"/>
        <w:rPr>
          <w:rFonts w:cs="Times New Roman"/>
          <w:szCs w:val="24"/>
          <w:lang w:val="tr-TR"/>
        </w:rPr>
      </w:pPr>
      <w:r w:rsidRPr="00C52B47">
        <w:rPr>
          <w:rFonts w:cs="Times New Roman"/>
          <w:szCs w:val="24"/>
          <w:lang w:val="tr-TR"/>
        </w:rPr>
        <w:t xml:space="preserve">İnşaat ve inşaat malzemeleri sektörümüz Latin Amerika’da, özellikle de Kolombiya’da potansiyeline göre istediğimiz konumda değildir. Latin Amerika’da inşaat yatırımı olarak sadece </w:t>
      </w:r>
      <w:proofErr w:type="spellStart"/>
      <w:r w:rsidRPr="00C52B47">
        <w:rPr>
          <w:rFonts w:cs="Times New Roman"/>
          <w:szCs w:val="24"/>
          <w:lang w:val="tr-TR"/>
        </w:rPr>
        <w:t>Ekvador</w:t>
      </w:r>
      <w:proofErr w:type="spellEnd"/>
      <w:r w:rsidRPr="00C52B47">
        <w:rPr>
          <w:rFonts w:cs="Times New Roman"/>
          <w:szCs w:val="24"/>
          <w:lang w:val="tr-TR"/>
        </w:rPr>
        <w:t xml:space="preserve">, Guatemala ve Peru'da bulunan </w:t>
      </w:r>
      <w:proofErr w:type="spellStart"/>
      <w:r w:rsidRPr="00C52B47">
        <w:rPr>
          <w:rFonts w:cs="Times New Roman"/>
          <w:szCs w:val="24"/>
          <w:lang w:val="tr-TR"/>
        </w:rPr>
        <w:t>Yılport</w:t>
      </w:r>
      <w:proofErr w:type="spellEnd"/>
      <w:r w:rsidRPr="00C52B47">
        <w:rPr>
          <w:rFonts w:cs="Times New Roman"/>
          <w:szCs w:val="24"/>
          <w:lang w:val="tr-TR"/>
        </w:rPr>
        <w:t xml:space="preserve"> firmasının liman yatırımları ile </w:t>
      </w:r>
      <w:proofErr w:type="spellStart"/>
      <w:r w:rsidRPr="00C52B47">
        <w:rPr>
          <w:rFonts w:cs="Times New Roman"/>
          <w:szCs w:val="24"/>
          <w:lang w:val="tr-TR"/>
        </w:rPr>
        <w:t>Summa</w:t>
      </w:r>
      <w:proofErr w:type="spellEnd"/>
      <w:r w:rsidRPr="00C52B47">
        <w:rPr>
          <w:rFonts w:cs="Times New Roman"/>
          <w:szCs w:val="24"/>
          <w:lang w:val="tr-TR"/>
        </w:rPr>
        <w:t xml:space="preserve"> inşaat firmasının Venezuela’da gerçekleştirdiği konut inşaatı projeleri öne çıkmaktadır.</w:t>
      </w:r>
    </w:p>
    <w:p w14:paraId="49AEBC27" w14:textId="77777777" w:rsidR="00C52B47" w:rsidRPr="00C52B47" w:rsidRDefault="00C52B47" w:rsidP="00C52B47">
      <w:pPr>
        <w:pStyle w:val="ListeParagraf"/>
        <w:spacing w:after="0" w:line="240" w:lineRule="auto"/>
        <w:ind w:left="360"/>
        <w:jc w:val="both"/>
        <w:rPr>
          <w:rFonts w:cs="Times New Roman"/>
          <w:szCs w:val="24"/>
          <w:lang w:val="tr-TR"/>
        </w:rPr>
      </w:pPr>
    </w:p>
    <w:p w14:paraId="4F74FA2F" w14:textId="36CE702C" w:rsidR="00C52B47" w:rsidRDefault="00C52B47" w:rsidP="00C52B47">
      <w:pPr>
        <w:spacing w:after="0" w:line="240" w:lineRule="auto"/>
        <w:jc w:val="both"/>
        <w:rPr>
          <w:rFonts w:cs="Times New Roman"/>
          <w:szCs w:val="24"/>
          <w:lang w:val="tr-TR"/>
        </w:rPr>
      </w:pPr>
      <w:r w:rsidRPr="00C52B47">
        <w:rPr>
          <w:rFonts w:cs="Times New Roman"/>
          <w:szCs w:val="24"/>
          <w:lang w:val="tr-TR"/>
        </w:rPr>
        <w:t xml:space="preserve">Türkiye’den Kolombiya’ya </w:t>
      </w:r>
      <w:r>
        <w:rPr>
          <w:rFonts w:cs="Times New Roman"/>
          <w:szCs w:val="24"/>
          <w:lang w:val="tr-TR"/>
        </w:rPr>
        <w:t xml:space="preserve">sektörden </w:t>
      </w:r>
      <w:r w:rsidRPr="00C52B47">
        <w:rPr>
          <w:rFonts w:cs="Times New Roman"/>
          <w:szCs w:val="24"/>
          <w:lang w:val="tr-TR"/>
        </w:rPr>
        <w:t xml:space="preserve">ihracat özellikle seramik, çelik boru ve demir çubuk ürünlerine yoğunlaşmaktadır. Kolombiya’nın 2022 yılında demir-çelik toplam ithalatı 4,4 </w:t>
      </w:r>
      <w:r w:rsidRPr="00C52B47">
        <w:rPr>
          <w:rFonts w:cs="Times New Roman"/>
          <w:szCs w:val="24"/>
          <w:lang w:val="tr-TR"/>
        </w:rPr>
        <w:lastRenderedPageBreak/>
        <w:t xml:space="preserve">milyar ABD Doları iken bunun 130 milyon ABD Doları kadarı Türkiye’den ithal edilmekteydi. 2023 yılında ise bu ürün grubunda Kolombiya’nın toplam ithalatı 3,2 milyar ABD Doları seviyesine düşerken ihracatımız da 55 milyon ABD Doları seviyesine gerilemiştir. 2024 yılında ise, yaklaşık Kolombiya’nın toplam ithalatı 3,4 milyar ABD Doları seviyesinde seyrederken, ülkemizden ithalatı da 87,7 milyon ABD Doları seviyesine çıkmıştır. </w:t>
      </w:r>
    </w:p>
    <w:p w14:paraId="28B21982" w14:textId="77777777" w:rsidR="001305F3" w:rsidRPr="00C52B47" w:rsidRDefault="001305F3" w:rsidP="00C52B47">
      <w:pPr>
        <w:spacing w:after="0" w:line="240" w:lineRule="auto"/>
        <w:jc w:val="both"/>
        <w:rPr>
          <w:rFonts w:cs="Times New Roman"/>
          <w:szCs w:val="24"/>
          <w:lang w:val="tr-TR"/>
        </w:rPr>
      </w:pPr>
    </w:p>
    <w:p w14:paraId="774C9E15" w14:textId="0DA2D98D" w:rsidR="00501D13" w:rsidRPr="0058258B" w:rsidRDefault="00501D13" w:rsidP="00910417">
      <w:pPr>
        <w:pStyle w:val="ListeMaddemi"/>
        <w:numPr>
          <w:ilvl w:val="1"/>
          <w:numId w:val="15"/>
        </w:numPr>
        <w:spacing w:after="0" w:line="240" w:lineRule="auto"/>
        <w:rPr>
          <w:b/>
          <w:bCs/>
          <w:lang w:val="tr-TR"/>
        </w:rPr>
      </w:pPr>
      <w:r w:rsidRPr="0058258B">
        <w:rPr>
          <w:b/>
          <w:bCs/>
          <w:lang w:val="tr-TR"/>
        </w:rPr>
        <w:t>Sektörde Ülkemizin Ülkeye İhracatı (1.000 $)</w:t>
      </w:r>
    </w:p>
    <w:tbl>
      <w:tblPr>
        <w:tblStyle w:val="TabloKlavuzu"/>
        <w:tblW w:w="10917" w:type="dxa"/>
        <w:jc w:val="center"/>
        <w:tblLayout w:type="fixed"/>
        <w:tblLook w:val="04A0" w:firstRow="1" w:lastRow="0" w:firstColumn="1" w:lastColumn="0" w:noHBand="0" w:noVBand="1"/>
      </w:tblPr>
      <w:tblGrid>
        <w:gridCol w:w="1129"/>
        <w:gridCol w:w="4402"/>
        <w:gridCol w:w="992"/>
        <w:gridCol w:w="1276"/>
        <w:gridCol w:w="1134"/>
        <w:gridCol w:w="992"/>
        <w:gridCol w:w="992"/>
      </w:tblGrid>
      <w:tr w:rsidR="00C96C43" w:rsidRPr="00532A45" w14:paraId="609B2505" w14:textId="77777777" w:rsidTr="002F0CBF">
        <w:trPr>
          <w:trHeight w:val="798"/>
          <w:jc w:val="center"/>
        </w:trPr>
        <w:tc>
          <w:tcPr>
            <w:tcW w:w="112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098DBAE" w14:textId="77777777" w:rsidR="00C96C43" w:rsidRPr="002F0CBF" w:rsidRDefault="00C96C43" w:rsidP="00A15668">
            <w:pPr>
              <w:pStyle w:val="ListeParagraf"/>
              <w:ind w:left="0"/>
              <w:jc w:val="center"/>
              <w:rPr>
                <w:rFonts w:cs="Times New Roman"/>
                <w:b/>
                <w:bCs/>
                <w:szCs w:val="24"/>
                <w:lang w:val="tr-TR"/>
              </w:rPr>
            </w:pPr>
            <w:r w:rsidRPr="002F0CBF">
              <w:rPr>
                <w:rFonts w:cs="Times New Roman"/>
                <w:b/>
                <w:bCs/>
                <w:szCs w:val="24"/>
                <w:lang w:val="tr-TR"/>
              </w:rPr>
              <w:t>Gümrük Tarife Kodu</w:t>
            </w:r>
          </w:p>
          <w:p w14:paraId="33308AA9" w14:textId="5C46B246" w:rsidR="00C96C43" w:rsidRPr="002F0CBF" w:rsidRDefault="00C96C43" w:rsidP="00A15668">
            <w:pPr>
              <w:pStyle w:val="ListeParagraf"/>
              <w:ind w:left="0"/>
              <w:jc w:val="center"/>
              <w:rPr>
                <w:rFonts w:cs="Times New Roman"/>
                <w:b/>
                <w:bCs/>
                <w:szCs w:val="24"/>
                <w:lang w:val="tr-TR"/>
              </w:rPr>
            </w:pPr>
          </w:p>
        </w:tc>
        <w:tc>
          <w:tcPr>
            <w:tcW w:w="44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445753" w14:textId="77777777" w:rsidR="00C96C43" w:rsidRPr="002F0CBF" w:rsidRDefault="00C96C43" w:rsidP="00A15668">
            <w:pPr>
              <w:pStyle w:val="ListeParagraf"/>
              <w:ind w:left="0"/>
              <w:jc w:val="center"/>
              <w:rPr>
                <w:rFonts w:cs="Times New Roman"/>
                <w:b/>
                <w:bCs/>
                <w:szCs w:val="24"/>
                <w:lang w:val="tr-TR"/>
              </w:rPr>
            </w:pPr>
            <w:r w:rsidRPr="002F0CBF">
              <w:rPr>
                <w:rFonts w:cs="Times New Roman"/>
                <w:b/>
                <w:bCs/>
                <w:szCs w:val="24"/>
                <w:lang w:val="tr-TR"/>
              </w:rPr>
              <w:t>Ürün Adı</w:t>
            </w:r>
          </w:p>
          <w:p w14:paraId="20D6F481" w14:textId="77777777" w:rsidR="00C96C43" w:rsidRPr="002F0CBF" w:rsidRDefault="00C96C43" w:rsidP="00A15668">
            <w:pPr>
              <w:pStyle w:val="ListeParagraf"/>
              <w:ind w:left="0"/>
              <w:jc w:val="center"/>
              <w:rPr>
                <w:rFonts w:cs="Times New Roman"/>
                <w:b/>
                <w:bCs/>
                <w:szCs w:val="24"/>
                <w:lang w:val="tr-TR"/>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6EBB2C" w14:textId="64B9B742" w:rsidR="00C96C43" w:rsidRPr="002F0CBF" w:rsidRDefault="00C96C43" w:rsidP="00A15668">
            <w:pPr>
              <w:pStyle w:val="ListeParagraf"/>
              <w:ind w:left="0"/>
              <w:jc w:val="center"/>
              <w:rPr>
                <w:rFonts w:cs="Times New Roman"/>
                <w:b/>
                <w:bCs/>
                <w:szCs w:val="24"/>
                <w:lang w:val="tr-TR"/>
              </w:rPr>
            </w:pPr>
            <w:r w:rsidRPr="002F0CBF">
              <w:rPr>
                <w:rFonts w:cs="Times New Roman"/>
                <w:b/>
                <w:bCs/>
                <w:szCs w:val="24"/>
                <w:lang w:val="tr-TR"/>
              </w:rPr>
              <w:t>2020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00F7DAC" w14:textId="331D3B7A" w:rsidR="00C96C43" w:rsidRPr="002F0CBF" w:rsidRDefault="00C96C43" w:rsidP="00A15668">
            <w:pPr>
              <w:pStyle w:val="ListeParagraf"/>
              <w:ind w:left="0"/>
              <w:jc w:val="center"/>
              <w:rPr>
                <w:rFonts w:cs="Times New Roman"/>
                <w:b/>
                <w:bCs/>
                <w:szCs w:val="24"/>
                <w:lang w:val="tr-TR"/>
              </w:rPr>
            </w:pPr>
            <w:r w:rsidRPr="002F0CBF">
              <w:rPr>
                <w:rFonts w:cs="Times New Roman"/>
                <w:b/>
                <w:bCs/>
                <w:szCs w:val="24"/>
                <w:lang w:val="tr-TR"/>
              </w:rPr>
              <w:t>2021</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54FE89" w14:textId="3004299A" w:rsidR="00C96C43" w:rsidRPr="002F0CBF" w:rsidRDefault="00C96C43" w:rsidP="00A15668">
            <w:pPr>
              <w:pStyle w:val="ListeParagraf"/>
              <w:ind w:left="0"/>
              <w:jc w:val="center"/>
              <w:rPr>
                <w:rFonts w:cs="Times New Roman"/>
                <w:b/>
                <w:bCs/>
                <w:szCs w:val="24"/>
                <w:lang w:val="tr-TR"/>
              </w:rPr>
            </w:pPr>
            <w:r w:rsidRPr="002F0CBF">
              <w:rPr>
                <w:rFonts w:cs="Times New Roman"/>
                <w:b/>
                <w:bCs/>
                <w:szCs w:val="24"/>
                <w:lang w:val="tr-TR"/>
              </w:rPr>
              <w:t>2022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B59973" w14:textId="5533AD7C" w:rsidR="00C96C43" w:rsidRPr="002F0CBF" w:rsidRDefault="00C96C43" w:rsidP="00A15668">
            <w:pPr>
              <w:pStyle w:val="ListeParagraf"/>
              <w:ind w:left="0"/>
              <w:jc w:val="center"/>
              <w:rPr>
                <w:rFonts w:cs="Times New Roman"/>
                <w:b/>
                <w:bCs/>
                <w:szCs w:val="24"/>
                <w:lang w:val="tr-TR"/>
              </w:rPr>
            </w:pPr>
            <w:r w:rsidRPr="002F0CBF">
              <w:rPr>
                <w:rFonts w:cs="Times New Roman"/>
                <w:b/>
                <w:bCs/>
                <w:szCs w:val="24"/>
                <w:lang w:val="tr-TR"/>
              </w:rPr>
              <w:t>2023</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CC95C9" w14:textId="7D126CF1" w:rsidR="00C96C43" w:rsidRPr="00532A45" w:rsidRDefault="00C96C43" w:rsidP="00A15668">
            <w:pPr>
              <w:pStyle w:val="ListeParagraf"/>
              <w:ind w:left="0"/>
              <w:jc w:val="center"/>
              <w:rPr>
                <w:rFonts w:cs="Times New Roman"/>
                <w:b/>
                <w:szCs w:val="24"/>
                <w:lang w:val="tr-TR"/>
              </w:rPr>
            </w:pPr>
            <w:r w:rsidRPr="00532A45">
              <w:rPr>
                <w:rFonts w:cs="Times New Roman"/>
                <w:b/>
                <w:szCs w:val="24"/>
                <w:lang w:val="tr-TR"/>
              </w:rPr>
              <w:t>2024</w:t>
            </w:r>
          </w:p>
        </w:tc>
      </w:tr>
      <w:tr w:rsidR="00C96C43" w:rsidRPr="00532A45" w14:paraId="1CA09228"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7D2E850" w14:textId="4959EF2C"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721621</w:t>
            </w:r>
          </w:p>
        </w:tc>
        <w:tc>
          <w:tcPr>
            <w:tcW w:w="4402" w:type="dxa"/>
            <w:tcBorders>
              <w:top w:val="single" w:sz="4" w:space="0" w:color="auto"/>
              <w:left w:val="single" w:sz="4" w:space="0" w:color="auto"/>
              <w:bottom w:val="single" w:sz="4" w:space="0" w:color="auto"/>
              <w:right w:val="single" w:sz="4" w:space="0" w:color="auto"/>
            </w:tcBorders>
            <w:vAlign w:val="center"/>
          </w:tcPr>
          <w:p w14:paraId="71274B1B" w14:textId="0FFFF06E"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B506A0">
              <w:rPr>
                <w:rFonts w:cs="Times New Roman"/>
                <w:color w:val="000000"/>
                <w:szCs w:val="24"/>
                <w:lang w:val="tr-TR"/>
              </w:rPr>
              <w:t>L</w:t>
            </w:r>
            <w:r w:rsidR="00C96C43" w:rsidRPr="00532A45">
              <w:rPr>
                <w:rFonts w:cs="Times New Roman"/>
                <w:color w:val="000000"/>
                <w:szCs w:val="24"/>
                <w:lang w:val="tr-TR"/>
              </w:rPr>
              <w:t xml:space="preserve"> şeklinde profiller; sıcak haddelenmiş veya sıcak çekilmiş</w:t>
            </w:r>
          </w:p>
        </w:tc>
        <w:tc>
          <w:tcPr>
            <w:tcW w:w="992" w:type="dxa"/>
            <w:tcBorders>
              <w:top w:val="single" w:sz="4" w:space="0" w:color="auto"/>
              <w:left w:val="single" w:sz="4" w:space="0" w:color="auto"/>
              <w:bottom w:val="single" w:sz="4" w:space="0" w:color="auto"/>
              <w:right w:val="single" w:sz="4" w:space="0" w:color="auto"/>
            </w:tcBorders>
            <w:vAlign w:val="center"/>
          </w:tcPr>
          <w:p w14:paraId="0B79495E" w14:textId="63937B12"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6.252</w:t>
            </w:r>
          </w:p>
        </w:tc>
        <w:tc>
          <w:tcPr>
            <w:tcW w:w="1276" w:type="dxa"/>
            <w:tcBorders>
              <w:top w:val="single" w:sz="4" w:space="0" w:color="auto"/>
              <w:left w:val="single" w:sz="4" w:space="0" w:color="auto"/>
              <w:bottom w:val="single" w:sz="4" w:space="0" w:color="auto"/>
              <w:right w:val="single" w:sz="4" w:space="0" w:color="auto"/>
            </w:tcBorders>
            <w:vAlign w:val="center"/>
          </w:tcPr>
          <w:p w14:paraId="470046AF" w14:textId="14CA826A"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17.572</w:t>
            </w:r>
          </w:p>
        </w:tc>
        <w:tc>
          <w:tcPr>
            <w:tcW w:w="1134" w:type="dxa"/>
            <w:tcBorders>
              <w:top w:val="single" w:sz="4" w:space="0" w:color="auto"/>
              <w:left w:val="single" w:sz="4" w:space="0" w:color="auto"/>
              <w:bottom w:val="single" w:sz="4" w:space="0" w:color="auto"/>
              <w:right w:val="single" w:sz="4" w:space="0" w:color="auto"/>
            </w:tcBorders>
            <w:vAlign w:val="center"/>
          </w:tcPr>
          <w:p w14:paraId="70A46F81" w14:textId="04485842"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8.199</w:t>
            </w:r>
          </w:p>
        </w:tc>
        <w:tc>
          <w:tcPr>
            <w:tcW w:w="992" w:type="dxa"/>
            <w:tcBorders>
              <w:top w:val="single" w:sz="4" w:space="0" w:color="auto"/>
              <w:left w:val="single" w:sz="4" w:space="0" w:color="auto"/>
              <w:bottom w:val="single" w:sz="4" w:space="0" w:color="auto"/>
              <w:right w:val="single" w:sz="4" w:space="0" w:color="auto"/>
            </w:tcBorders>
            <w:vAlign w:val="center"/>
          </w:tcPr>
          <w:p w14:paraId="6F569016" w14:textId="3C48526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6.427</w:t>
            </w:r>
          </w:p>
        </w:tc>
        <w:tc>
          <w:tcPr>
            <w:tcW w:w="992" w:type="dxa"/>
            <w:tcBorders>
              <w:top w:val="single" w:sz="4" w:space="0" w:color="auto"/>
              <w:left w:val="single" w:sz="4" w:space="0" w:color="auto"/>
              <w:bottom w:val="single" w:sz="4" w:space="0" w:color="auto"/>
              <w:right w:val="single" w:sz="4" w:space="0" w:color="auto"/>
            </w:tcBorders>
            <w:vAlign w:val="center"/>
          </w:tcPr>
          <w:p w14:paraId="66E28F4E" w14:textId="6C1E28E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12.925</w:t>
            </w:r>
          </w:p>
        </w:tc>
      </w:tr>
      <w:tr w:rsidR="00C96C43" w:rsidRPr="00532A45" w14:paraId="612B3AA7"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ED7DF98" w14:textId="10FAFE82"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721632</w:t>
            </w:r>
          </w:p>
        </w:tc>
        <w:tc>
          <w:tcPr>
            <w:tcW w:w="4402" w:type="dxa"/>
            <w:tcBorders>
              <w:top w:val="single" w:sz="4" w:space="0" w:color="auto"/>
              <w:left w:val="single" w:sz="4" w:space="0" w:color="auto"/>
              <w:bottom w:val="single" w:sz="4" w:space="0" w:color="auto"/>
              <w:right w:val="single" w:sz="4" w:space="0" w:color="auto"/>
            </w:tcBorders>
            <w:vAlign w:val="center"/>
          </w:tcPr>
          <w:p w14:paraId="2AA98E41" w14:textId="05176968"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CE6A3B">
              <w:rPr>
                <w:rFonts w:cs="Times New Roman"/>
                <w:color w:val="000000"/>
                <w:szCs w:val="24"/>
                <w:lang w:val="tr-TR"/>
              </w:rPr>
              <w:t>I</w:t>
            </w:r>
            <w:r w:rsidR="00C96C43" w:rsidRPr="00532A45">
              <w:rPr>
                <w:rFonts w:cs="Times New Roman"/>
                <w:color w:val="000000"/>
                <w:szCs w:val="24"/>
                <w:lang w:val="tr-TR"/>
              </w:rPr>
              <w:t xml:space="preserve"> şeklinde profiller; sıcak haddelenmiş veya sıcak çekilmiş</w:t>
            </w:r>
          </w:p>
        </w:tc>
        <w:tc>
          <w:tcPr>
            <w:tcW w:w="992" w:type="dxa"/>
            <w:tcBorders>
              <w:top w:val="single" w:sz="4" w:space="0" w:color="auto"/>
              <w:left w:val="single" w:sz="4" w:space="0" w:color="auto"/>
              <w:bottom w:val="single" w:sz="4" w:space="0" w:color="auto"/>
              <w:right w:val="single" w:sz="4" w:space="0" w:color="auto"/>
            </w:tcBorders>
            <w:vAlign w:val="center"/>
          </w:tcPr>
          <w:p w14:paraId="45C32AC1" w14:textId="07053EB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4.205</w:t>
            </w:r>
          </w:p>
        </w:tc>
        <w:tc>
          <w:tcPr>
            <w:tcW w:w="1276" w:type="dxa"/>
            <w:tcBorders>
              <w:top w:val="single" w:sz="4" w:space="0" w:color="auto"/>
              <w:left w:val="single" w:sz="4" w:space="0" w:color="auto"/>
              <w:bottom w:val="single" w:sz="4" w:space="0" w:color="auto"/>
              <w:right w:val="single" w:sz="4" w:space="0" w:color="auto"/>
            </w:tcBorders>
            <w:vAlign w:val="center"/>
          </w:tcPr>
          <w:p w14:paraId="6B4C1177" w14:textId="6F39E1A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11.413</w:t>
            </w:r>
          </w:p>
        </w:tc>
        <w:tc>
          <w:tcPr>
            <w:tcW w:w="1134" w:type="dxa"/>
            <w:tcBorders>
              <w:top w:val="single" w:sz="4" w:space="0" w:color="auto"/>
              <w:left w:val="single" w:sz="4" w:space="0" w:color="auto"/>
              <w:bottom w:val="single" w:sz="4" w:space="0" w:color="auto"/>
              <w:right w:val="single" w:sz="4" w:space="0" w:color="auto"/>
            </w:tcBorders>
            <w:vAlign w:val="center"/>
          </w:tcPr>
          <w:p w14:paraId="6046FCE3" w14:textId="148F2AC0"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18.225</w:t>
            </w:r>
          </w:p>
        </w:tc>
        <w:tc>
          <w:tcPr>
            <w:tcW w:w="992" w:type="dxa"/>
            <w:tcBorders>
              <w:top w:val="single" w:sz="4" w:space="0" w:color="auto"/>
              <w:left w:val="single" w:sz="4" w:space="0" w:color="auto"/>
              <w:bottom w:val="single" w:sz="4" w:space="0" w:color="auto"/>
              <w:right w:val="single" w:sz="4" w:space="0" w:color="auto"/>
            </w:tcBorders>
            <w:vAlign w:val="center"/>
          </w:tcPr>
          <w:p w14:paraId="1E6077A5" w14:textId="4D33157E"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9.189</w:t>
            </w:r>
          </w:p>
        </w:tc>
        <w:tc>
          <w:tcPr>
            <w:tcW w:w="992" w:type="dxa"/>
            <w:tcBorders>
              <w:top w:val="single" w:sz="4" w:space="0" w:color="auto"/>
              <w:left w:val="single" w:sz="4" w:space="0" w:color="auto"/>
              <w:bottom w:val="single" w:sz="4" w:space="0" w:color="auto"/>
              <w:right w:val="single" w:sz="4" w:space="0" w:color="auto"/>
            </w:tcBorders>
            <w:vAlign w:val="center"/>
          </w:tcPr>
          <w:p w14:paraId="75DAACFC" w14:textId="2AA21DD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11.022</w:t>
            </w:r>
          </w:p>
        </w:tc>
      </w:tr>
      <w:tr w:rsidR="00C96C43" w:rsidRPr="00532A45" w14:paraId="1EE3DBFF"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46919EF" w14:textId="144FC4F4"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721650</w:t>
            </w:r>
          </w:p>
        </w:tc>
        <w:tc>
          <w:tcPr>
            <w:tcW w:w="4402" w:type="dxa"/>
            <w:tcBorders>
              <w:top w:val="single" w:sz="4" w:space="0" w:color="auto"/>
              <w:left w:val="single" w:sz="4" w:space="0" w:color="auto"/>
              <w:bottom w:val="single" w:sz="4" w:space="0" w:color="auto"/>
              <w:right w:val="single" w:sz="4" w:space="0" w:color="auto"/>
            </w:tcBorders>
            <w:vAlign w:val="center"/>
          </w:tcPr>
          <w:p w14:paraId="1F149674" w14:textId="4ED33039"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diğer profiller; sıcak haddelenmiş veya sıcak çekilmiş</w:t>
            </w:r>
          </w:p>
        </w:tc>
        <w:tc>
          <w:tcPr>
            <w:tcW w:w="992" w:type="dxa"/>
            <w:tcBorders>
              <w:top w:val="single" w:sz="4" w:space="0" w:color="auto"/>
              <w:left w:val="single" w:sz="4" w:space="0" w:color="auto"/>
              <w:bottom w:val="single" w:sz="4" w:space="0" w:color="auto"/>
              <w:right w:val="single" w:sz="4" w:space="0" w:color="auto"/>
            </w:tcBorders>
            <w:vAlign w:val="center"/>
          </w:tcPr>
          <w:p w14:paraId="73DCB58E" w14:textId="09B94D6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5.716</w:t>
            </w:r>
          </w:p>
        </w:tc>
        <w:tc>
          <w:tcPr>
            <w:tcW w:w="1276" w:type="dxa"/>
            <w:tcBorders>
              <w:top w:val="single" w:sz="4" w:space="0" w:color="auto"/>
              <w:left w:val="single" w:sz="4" w:space="0" w:color="auto"/>
              <w:bottom w:val="single" w:sz="4" w:space="0" w:color="auto"/>
              <w:right w:val="single" w:sz="4" w:space="0" w:color="auto"/>
            </w:tcBorders>
            <w:vAlign w:val="center"/>
          </w:tcPr>
          <w:p w14:paraId="752E0B7C" w14:textId="1A72D865"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17.944</w:t>
            </w:r>
          </w:p>
        </w:tc>
        <w:tc>
          <w:tcPr>
            <w:tcW w:w="1134" w:type="dxa"/>
            <w:tcBorders>
              <w:top w:val="single" w:sz="4" w:space="0" w:color="auto"/>
              <w:left w:val="single" w:sz="4" w:space="0" w:color="auto"/>
              <w:bottom w:val="single" w:sz="4" w:space="0" w:color="auto"/>
              <w:right w:val="single" w:sz="4" w:space="0" w:color="auto"/>
            </w:tcBorders>
            <w:vAlign w:val="center"/>
          </w:tcPr>
          <w:p w14:paraId="027B7A7A" w14:textId="50070635"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4.564</w:t>
            </w:r>
          </w:p>
        </w:tc>
        <w:tc>
          <w:tcPr>
            <w:tcW w:w="992" w:type="dxa"/>
            <w:tcBorders>
              <w:top w:val="single" w:sz="4" w:space="0" w:color="auto"/>
              <w:left w:val="single" w:sz="4" w:space="0" w:color="auto"/>
              <w:bottom w:val="single" w:sz="4" w:space="0" w:color="auto"/>
              <w:right w:val="single" w:sz="4" w:space="0" w:color="auto"/>
            </w:tcBorders>
            <w:vAlign w:val="center"/>
          </w:tcPr>
          <w:p w14:paraId="5616597C" w14:textId="09E51A8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3.560</w:t>
            </w:r>
          </w:p>
        </w:tc>
        <w:tc>
          <w:tcPr>
            <w:tcW w:w="992" w:type="dxa"/>
            <w:tcBorders>
              <w:top w:val="single" w:sz="4" w:space="0" w:color="auto"/>
              <w:left w:val="single" w:sz="4" w:space="0" w:color="auto"/>
              <w:bottom w:val="single" w:sz="4" w:space="0" w:color="auto"/>
              <w:right w:val="single" w:sz="4" w:space="0" w:color="auto"/>
            </w:tcBorders>
            <w:vAlign w:val="center"/>
          </w:tcPr>
          <w:p w14:paraId="3273C89C" w14:textId="362322DC"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9.780</w:t>
            </w:r>
          </w:p>
        </w:tc>
      </w:tr>
      <w:tr w:rsidR="00C96C43" w:rsidRPr="00532A45" w14:paraId="65E565A4"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8889DC4" w14:textId="5CC3B318"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721631</w:t>
            </w:r>
          </w:p>
        </w:tc>
        <w:tc>
          <w:tcPr>
            <w:tcW w:w="4402" w:type="dxa"/>
            <w:tcBorders>
              <w:top w:val="single" w:sz="4" w:space="0" w:color="auto"/>
              <w:left w:val="single" w:sz="4" w:space="0" w:color="auto"/>
              <w:bottom w:val="single" w:sz="4" w:space="0" w:color="auto"/>
              <w:right w:val="single" w:sz="4" w:space="0" w:color="auto"/>
            </w:tcBorders>
            <w:vAlign w:val="center"/>
          </w:tcPr>
          <w:p w14:paraId="4C191862" w14:textId="60FE2CD0"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B506A0">
              <w:rPr>
                <w:rFonts w:cs="Times New Roman"/>
                <w:color w:val="000000"/>
                <w:szCs w:val="24"/>
                <w:lang w:val="tr-TR"/>
              </w:rPr>
              <w:t>U</w:t>
            </w:r>
            <w:r w:rsidR="00C96C43" w:rsidRPr="00532A45">
              <w:rPr>
                <w:rFonts w:cs="Times New Roman"/>
                <w:color w:val="000000"/>
                <w:szCs w:val="24"/>
                <w:lang w:val="tr-TR"/>
              </w:rPr>
              <w:t xml:space="preserve"> şeklinde profiller; sıcak haddelenmiş veya sıcak çekilmiş</w:t>
            </w:r>
          </w:p>
        </w:tc>
        <w:tc>
          <w:tcPr>
            <w:tcW w:w="992" w:type="dxa"/>
            <w:tcBorders>
              <w:top w:val="single" w:sz="4" w:space="0" w:color="auto"/>
              <w:left w:val="single" w:sz="4" w:space="0" w:color="auto"/>
              <w:bottom w:val="single" w:sz="4" w:space="0" w:color="auto"/>
              <w:right w:val="single" w:sz="4" w:space="0" w:color="auto"/>
            </w:tcBorders>
            <w:vAlign w:val="center"/>
          </w:tcPr>
          <w:p w14:paraId="79C93992" w14:textId="1479AC90"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2.313</w:t>
            </w:r>
          </w:p>
        </w:tc>
        <w:tc>
          <w:tcPr>
            <w:tcW w:w="1276" w:type="dxa"/>
            <w:tcBorders>
              <w:top w:val="single" w:sz="4" w:space="0" w:color="auto"/>
              <w:left w:val="single" w:sz="4" w:space="0" w:color="auto"/>
              <w:bottom w:val="single" w:sz="4" w:space="0" w:color="auto"/>
              <w:right w:val="single" w:sz="4" w:space="0" w:color="auto"/>
            </w:tcBorders>
            <w:vAlign w:val="center"/>
          </w:tcPr>
          <w:p w14:paraId="37B28B4D" w14:textId="4942675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5.425</w:t>
            </w:r>
          </w:p>
        </w:tc>
        <w:tc>
          <w:tcPr>
            <w:tcW w:w="1134" w:type="dxa"/>
            <w:tcBorders>
              <w:top w:val="single" w:sz="4" w:space="0" w:color="auto"/>
              <w:left w:val="single" w:sz="4" w:space="0" w:color="auto"/>
              <w:bottom w:val="single" w:sz="4" w:space="0" w:color="auto"/>
              <w:right w:val="single" w:sz="4" w:space="0" w:color="auto"/>
            </w:tcBorders>
            <w:vAlign w:val="center"/>
          </w:tcPr>
          <w:p w14:paraId="5796ED27" w14:textId="2076291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6.800</w:t>
            </w:r>
          </w:p>
        </w:tc>
        <w:tc>
          <w:tcPr>
            <w:tcW w:w="992" w:type="dxa"/>
            <w:tcBorders>
              <w:top w:val="single" w:sz="4" w:space="0" w:color="auto"/>
              <w:left w:val="single" w:sz="4" w:space="0" w:color="auto"/>
              <w:bottom w:val="single" w:sz="4" w:space="0" w:color="auto"/>
              <w:right w:val="single" w:sz="4" w:space="0" w:color="auto"/>
            </w:tcBorders>
            <w:vAlign w:val="center"/>
          </w:tcPr>
          <w:p w14:paraId="5414C563" w14:textId="2A842626"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4.397</w:t>
            </w:r>
          </w:p>
        </w:tc>
        <w:tc>
          <w:tcPr>
            <w:tcW w:w="992" w:type="dxa"/>
            <w:tcBorders>
              <w:top w:val="single" w:sz="4" w:space="0" w:color="auto"/>
              <w:left w:val="single" w:sz="4" w:space="0" w:color="auto"/>
              <w:bottom w:val="single" w:sz="4" w:space="0" w:color="auto"/>
              <w:right w:val="single" w:sz="4" w:space="0" w:color="auto"/>
            </w:tcBorders>
            <w:vAlign w:val="center"/>
          </w:tcPr>
          <w:p w14:paraId="3BE54719" w14:textId="7BC172B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4.390</w:t>
            </w:r>
          </w:p>
        </w:tc>
      </w:tr>
      <w:tr w:rsidR="00C96C43" w:rsidRPr="00532A45" w14:paraId="4781287C"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BCAF3C4" w14:textId="217EC4B0"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392190</w:t>
            </w:r>
          </w:p>
        </w:tc>
        <w:tc>
          <w:tcPr>
            <w:tcW w:w="4402" w:type="dxa"/>
            <w:tcBorders>
              <w:top w:val="single" w:sz="4" w:space="0" w:color="auto"/>
              <w:left w:val="single" w:sz="4" w:space="0" w:color="auto"/>
              <w:bottom w:val="single" w:sz="4" w:space="0" w:color="auto"/>
              <w:right w:val="single" w:sz="4" w:space="0" w:color="auto"/>
            </w:tcBorders>
            <w:vAlign w:val="center"/>
          </w:tcPr>
          <w:p w14:paraId="13F69B18" w14:textId="0C5ED05F"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iğer plastiklerden diğer levha, yaprak, film, folyo ve şerit</w:t>
            </w:r>
          </w:p>
        </w:tc>
        <w:tc>
          <w:tcPr>
            <w:tcW w:w="992" w:type="dxa"/>
            <w:tcBorders>
              <w:top w:val="single" w:sz="4" w:space="0" w:color="auto"/>
              <w:left w:val="single" w:sz="4" w:space="0" w:color="auto"/>
              <w:bottom w:val="single" w:sz="4" w:space="0" w:color="auto"/>
              <w:right w:val="single" w:sz="4" w:space="0" w:color="auto"/>
            </w:tcBorders>
            <w:vAlign w:val="center"/>
          </w:tcPr>
          <w:p w14:paraId="76A8A8FA" w14:textId="0313078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1.563</w:t>
            </w:r>
          </w:p>
        </w:tc>
        <w:tc>
          <w:tcPr>
            <w:tcW w:w="1276" w:type="dxa"/>
            <w:tcBorders>
              <w:top w:val="single" w:sz="4" w:space="0" w:color="auto"/>
              <w:left w:val="single" w:sz="4" w:space="0" w:color="auto"/>
              <w:bottom w:val="single" w:sz="4" w:space="0" w:color="auto"/>
              <w:right w:val="single" w:sz="4" w:space="0" w:color="auto"/>
            </w:tcBorders>
            <w:vAlign w:val="center"/>
          </w:tcPr>
          <w:p w14:paraId="3F67870A" w14:textId="755BF1B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3.419</w:t>
            </w:r>
          </w:p>
        </w:tc>
        <w:tc>
          <w:tcPr>
            <w:tcW w:w="1134" w:type="dxa"/>
            <w:tcBorders>
              <w:top w:val="single" w:sz="4" w:space="0" w:color="auto"/>
              <w:left w:val="single" w:sz="4" w:space="0" w:color="auto"/>
              <w:bottom w:val="single" w:sz="4" w:space="0" w:color="auto"/>
              <w:right w:val="single" w:sz="4" w:space="0" w:color="auto"/>
            </w:tcBorders>
            <w:vAlign w:val="center"/>
          </w:tcPr>
          <w:p w14:paraId="01B46D2B" w14:textId="7BB9D56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3.158</w:t>
            </w:r>
          </w:p>
        </w:tc>
        <w:tc>
          <w:tcPr>
            <w:tcW w:w="992" w:type="dxa"/>
            <w:tcBorders>
              <w:top w:val="single" w:sz="4" w:space="0" w:color="auto"/>
              <w:left w:val="single" w:sz="4" w:space="0" w:color="auto"/>
              <w:bottom w:val="single" w:sz="4" w:space="0" w:color="auto"/>
              <w:right w:val="single" w:sz="4" w:space="0" w:color="auto"/>
            </w:tcBorders>
            <w:vAlign w:val="center"/>
          </w:tcPr>
          <w:p w14:paraId="01CCB8A2" w14:textId="1A1AA63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2.902</w:t>
            </w:r>
          </w:p>
        </w:tc>
        <w:tc>
          <w:tcPr>
            <w:tcW w:w="992" w:type="dxa"/>
            <w:tcBorders>
              <w:top w:val="single" w:sz="4" w:space="0" w:color="auto"/>
              <w:left w:val="single" w:sz="4" w:space="0" w:color="auto"/>
              <w:bottom w:val="single" w:sz="4" w:space="0" w:color="auto"/>
              <w:right w:val="single" w:sz="4" w:space="0" w:color="auto"/>
            </w:tcBorders>
            <w:vAlign w:val="center"/>
          </w:tcPr>
          <w:p w14:paraId="25D3C033" w14:textId="44D21F1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3.521</w:t>
            </w:r>
          </w:p>
        </w:tc>
      </w:tr>
      <w:tr w:rsidR="00C96C43" w:rsidRPr="00532A45" w14:paraId="7313BBB3"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4463202" w14:textId="137D5CB1"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721640</w:t>
            </w:r>
          </w:p>
        </w:tc>
        <w:tc>
          <w:tcPr>
            <w:tcW w:w="4402" w:type="dxa"/>
            <w:tcBorders>
              <w:top w:val="single" w:sz="4" w:space="0" w:color="auto"/>
              <w:left w:val="single" w:sz="4" w:space="0" w:color="auto"/>
              <w:bottom w:val="single" w:sz="4" w:space="0" w:color="auto"/>
              <w:right w:val="single" w:sz="4" w:space="0" w:color="auto"/>
            </w:tcBorders>
            <w:vAlign w:val="center"/>
          </w:tcPr>
          <w:p w14:paraId="43F96F5C" w14:textId="180B3F51"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B506A0">
              <w:rPr>
                <w:rFonts w:cs="Times New Roman"/>
                <w:color w:val="000000"/>
                <w:szCs w:val="24"/>
                <w:lang w:val="tr-TR"/>
              </w:rPr>
              <w:t>L</w:t>
            </w:r>
            <w:r w:rsidR="00C96C43" w:rsidRPr="00532A45">
              <w:rPr>
                <w:rFonts w:cs="Times New Roman"/>
                <w:color w:val="000000"/>
                <w:szCs w:val="24"/>
                <w:lang w:val="tr-TR"/>
              </w:rPr>
              <w:t xml:space="preserve"> veya </w:t>
            </w:r>
            <w:r w:rsidR="00B506A0">
              <w:rPr>
                <w:rFonts w:cs="Times New Roman"/>
                <w:color w:val="000000"/>
                <w:szCs w:val="24"/>
                <w:lang w:val="tr-TR"/>
              </w:rPr>
              <w:t>T</w:t>
            </w:r>
            <w:r w:rsidR="00C96C43" w:rsidRPr="00532A45">
              <w:rPr>
                <w:rFonts w:cs="Times New Roman"/>
                <w:color w:val="000000"/>
                <w:szCs w:val="24"/>
                <w:lang w:val="tr-TR"/>
              </w:rPr>
              <w:t xml:space="preserve"> şeklinde profiller; sıcak haddelenmiş veya sıcak çekilmiş</w:t>
            </w:r>
          </w:p>
        </w:tc>
        <w:tc>
          <w:tcPr>
            <w:tcW w:w="992" w:type="dxa"/>
            <w:tcBorders>
              <w:top w:val="single" w:sz="4" w:space="0" w:color="auto"/>
              <w:left w:val="single" w:sz="4" w:space="0" w:color="auto"/>
              <w:bottom w:val="single" w:sz="4" w:space="0" w:color="auto"/>
              <w:right w:val="single" w:sz="4" w:space="0" w:color="auto"/>
            </w:tcBorders>
            <w:vAlign w:val="center"/>
          </w:tcPr>
          <w:p w14:paraId="53320758" w14:textId="327694F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1.027</w:t>
            </w:r>
          </w:p>
        </w:tc>
        <w:tc>
          <w:tcPr>
            <w:tcW w:w="1276" w:type="dxa"/>
            <w:tcBorders>
              <w:top w:val="single" w:sz="4" w:space="0" w:color="auto"/>
              <w:left w:val="single" w:sz="4" w:space="0" w:color="auto"/>
              <w:bottom w:val="single" w:sz="4" w:space="0" w:color="auto"/>
              <w:right w:val="single" w:sz="4" w:space="0" w:color="auto"/>
            </w:tcBorders>
            <w:vAlign w:val="center"/>
          </w:tcPr>
          <w:p w14:paraId="41509C87" w14:textId="7A43C602"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4.751</w:t>
            </w:r>
          </w:p>
        </w:tc>
        <w:tc>
          <w:tcPr>
            <w:tcW w:w="1134" w:type="dxa"/>
            <w:tcBorders>
              <w:top w:val="single" w:sz="4" w:space="0" w:color="auto"/>
              <w:left w:val="single" w:sz="4" w:space="0" w:color="auto"/>
              <w:bottom w:val="single" w:sz="4" w:space="0" w:color="auto"/>
              <w:right w:val="single" w:sz="4" w:space="0" w:color="auto"/>
            </w:tcBorders>
            <w:vAlign w:val="center"/>
          </w:tcPr>
          <w:p w14:paraId="4C91AD8D" w14:textId="2A4CF2A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3.469</w:t>
            </w:r>
          </w:p>
        </w:tc>
        <w:tc>
          <w:tcPr>
            <w:tcW w:w="992" w:type="dxa"/>
            <w:tcBorders>
              <w:top w:val="single" w:sz="4" w:space="0" w:color="auto"/>
              <w:left w:val="single" w:sz="4" w:space="0" w:color="auto"/>
              <w:bottom w:val="single" w:sz="4" w:space="0" w:color="auto"/>
              <w:right w:val="single" w:sz="4" w:space="0" w:color="auto"/>
            </w:tcBorders>
            <w:vAlign w:val="center"/>
          </w:tcPr>
          <w:p w14:paraId="0BBBD125" w14:textId="34435B2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3.086</w:t>
            </w:r>
          </w:p>
        </w:tc>
        <w:tc>
          <w:tcPr>
            <w:tcW w:w="992" w:type="dxa"/>
            <w:tcBorders>
              <w:top w:val="single" w:sz="4" w:space="0" w:color="auto"/>
              <w:left w:val="single" w:sz="4" w:space="0" w:color="auto"/>
              <w:bottom w:val="single" w:sz="4" w:space="0" w:color="auto"/>
              <w:right w:val="single" w:sz="4" w:space="0" w:color="auto"/>
            </w:tcBorders>
            <w:vAlign w:val="center"/>
          </w:tcPr>
          <w:p w14:paraId="3F532087" w14:textId="5E72259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3.044</w:t>
            </w:r>
          </w:p>
        </w:tc>
      </w:tr>
      <w:tr w:rsidR="00C96C43" w:rsidRPr="00532A45" w14:paraId="4BD19D1A"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7E1072" w14:textId="7CB5136D"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721633</w:t>
            </w:r>
          </w:p>
        </w:tc>
        <w:tc>
          <w:tcPr>
            <w:tcW w:w="4402" w:type="dxa"/>
            <w:tcBorders>
              <w:top w:val="single" w:sz="4" w:space="0" w:color="auto"/>
              <w:left w:val="single" w:sz="4" w:space="0" w:color="auto"/>
              <w:bottom w:val="single" w:sz="4" w:space="0" w:color="auto"/>
              <w:right w:val="single" w:sz="4" w:space="0" w:color="auto"/>
            </w:tcBorders>
            <w:vAlign w:val="center"/>
          </w:tcPr>
          <w:p w14:paraId="5549B656" w14:textId="2DBE72CC" w:rsidR="00C96C43" w:rsidRPr="00532A45" w:rsidRDefault="002F0CBF"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B506A0">
              <w:rPr>
                <w:rFonts w:cs="Times New Roman"/>
                <w:color w:val="000000"/>
                <w:szCs w:val="24"/>
                <w:lang w:val="tr-TR"/>
              </w:rPr>
              <w:t>H</w:t>
            </w:r>
            <w:r w:rsidR="00C96C43" w:rsidRPr="00532A45">
              <w:rPr>
                <w:rFonts w:cs="Times New Roman"/>
                <w:color w:val="000000"/>
                <w:szCs w:val="24"/>
                <w:lang w:val="tr-TR"/>
              </w:rPr>
              <w:t xml:space="preserve"> şeklinde profiller; sıcak haddelenmiş veya sıcak çekilmiş</w:t>
            </w:r>
          </w:p>
        </w:tc>
        <w:tc>
          <w:tcPr>
            <w:tcW w:w="992" w:type="dxa"/>
            <w:tcBorders>
              <w:top w:val="single" w:sz="4" w:space="0" w:color="auto"/>
              <w:left w:val="single" w:sz="4" w:space="0" w:color="auto"/>
              <w:bottom w:val="single" w:sz="4" w:space="0" w:color="auto"/>
              <w:right w:val="single" w:sz="4" w:space="0" w:color="auto"/>
            </w:tcBorders>
            <w:vAlign w:val="center"/>
          </w:tcPr>
          <w:p w14:paraId="07E4E1AE" w14:textId="684FD09E"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1.064</w:t>
            </w:r>
          </w:p>
        </w:tc>
        <w:tc>
          <w:tcPr>
            <w:tcW w:w="1276" w:type="dxa"/>
            <w:tcBorders>
              <w:top w:val="single" w:sz="4" w:space="0" w:color="auto"/>
              <w:left w:val="single" w:sz="4" w:space="0" w:color="auto"/>
              <w:bottom w:val="single" w:sz="4" w:space="0" w:color="auto"/>
              <w:right w:val="single" w:sz="4" w:space="0" w:color="auto"/>
            </w:tcBorders>
            <w:vAlign w:val="center"/>
          </w:tcPr>
          <w:p w14:paraId="72B27AEB" w14:textId="6BB5763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2.065</w:t>
            </w:r>
          </w:p>
        </w:tc>
        <w:tc>
          <w:tcPr>
            <w:tcW w:w="1134" w:type="dxa"/>
            <w:tcBorders>
              <w:top w:val="single" w:sz="4" w:space="0" w:color="auto"/>
              <w:left w:val="single" w:sz="4" w:space="0" w:color="auto"/>
              <w:bottom w:val="single" w:sz="4" w:space="0" w:color="auto"/>
              <w:right w:val="single" w:sz="4" w:space="0" w:color="auto"/>
            </w:tcBorders>
            <w:vAlign w:val="center"/>
          </w:tcPr>
          <w:p w14:paraId="442277BE" w14:textId="56B543C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2.663</w:t>
            </w:r>
          </w:p>
        </w:tc>
        <w:tc>
          <w:tcPr>
            <w:tcW w:w="992" w:type="dxa"/>
            <w:tcBorders>
              <w:top w:val="single" w:sz="4" w:space="0" w:color="auto"/>
              <w:left w:val="single" w:sz="4" w:space="0" w:color="auto"/>
              <w:bottom w:val="single" w:sz="4" w:space="0" w:color="auto"/>
              <w:right w:val="single" w:sz="4" w:space="0" w:color="auto"/>
            </w:tcBorders>
            <w:vAlign w:val="center"/>
          </w:tcPr>
          <w:p w14:paraId="79587CED" w14:textId="4C407CE0"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2.357</w:t>
            </w:r>
          </w:p>
        </w:tc>
        <w:tc>
          <w:tcPr>
            <w:tcW w:w="992" w:type="dxa"/>
            <w:tcBorders>
              <w:top w:val="single" w:sz="4" w:space="0" w:color="auto"/>
              <w:left w:val="single" w:sz="4" w:space="0" w:color="auto"/>
              <w:bottom w:val="single" w:sz="4" w:space="0" w:color="auto"/>
              <w:right w:val="single" w:sz="4" w:space="0" w:color="auto"/>
            </w:tcBorders>
            <w:vAlign w:val="center"/>
          </w:tcPr>
          <w:p w14:paraId="52BD862F" w14:textId="5EDBAC5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2.499</w:t>
            </w:r>
          </w:p>
        </w:tc>
      </w:tr>
      <w:tr w:rsidR="00C96C43" w:rsidRPr="00532A45" w14:paraId="4900A197"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D5E9BB" w14:textId="4BBEFA15"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853720</w:t>
            </w:r>
          </w:p>
        </w:tc>
        <w:tc>
          <w:tcPr>
            <w:tcW w:w="4402" w:type="dxa"/>
            <w:tcBorders>
              <w:top w:val="single" w:sz="4" w:space="0" w:color="auto"/>
              <w:left w:val="single" w:sz="4" w:space="0" w:color="auto"/>
              <w:bottom w:val="single" w:sz="4" w:space="0" w:color="auto"/>
              <w:right w:val="single" w:sz="4" w:space="0" w:color="auto"/>
            </w:tcBorders>
            <w:vAlign w:val="center"/>
          </w:tcPr>
          <w:p w14:paraId="5B7485BF" w14:textId="581ED8C4" w:rsidR="00C96C43" w:rsidRPr="00532A45" w:rsidRDefault="002F0CBF" w:rsidP="00A15668">
            <w:pPr>
              <w:pStyle w:val="ListeParagraf"/>
              <w:ind w:left="0"/>
              <w:rPr>
                <w:rFonts w:cs="Times New Roman"/>
                <w:b/>
                <w:szCs w:val="24"/>
                <w:lang w:val="tr-TR"/>
              </w:rPr>
            </w:pPr>
            <w:r>
              <w:rPr>
                <w:rFonts w:cs="Times New Roman"/>
                <w:color w:val="000000"/>
                <w:szCs w:val="24"/>
                <w:lang w:val="tr-TR"/>
              </w:rPr>
              <w:t>E</w:t>
            </w:r>
            <w:r w:rsidR="00C96C43" w:rsidRPr="00532A45">
              <w:rPr>
                <w:rFonts w:cs="Times New Roman"/>
                <w:color w:val="000000"/>
                <w:szCs w:val="24"/>
                <w:lang w:val="tr-TR"/>
              </w:rPr>
              <w:t xml:space="preserve">lektriğin kontrol/dağıtımı için, iki/daha fazla cihazla donatılmış tablo, pano, sayısal kontrol </w:t>
            </w:r>
            <w:r w:rsidR="00B506A0">
              <w:rPr>
                <w:rFonts w:cs="Times New Roman"/>
                <w:color w:val="000000"/>
                <w:szCs w:val="24"/>
                <w:lang w:val="tr-TR"/>
              </w:rPr>
              <w:t>cihazları</w:t>
            </w:r>
          </w:p>
        </w:tc>
        <w:tc>
          <w:tcPr>
            <w:tcW w:w="992" w:type="dxa"/>
            <w:tcBorders>
              <w:top w:val="single" w:sz="4" w:space="0" w:color="auto"/>
              <w:left w:val="single" w:sz="4" w:space="0" w:color="auto"/>
              <w:bottom w:val="single" w:sz="4" w:space="0" w:color="auto"/>
              <w:right w:val="single" w:sz="4" w:space="0" w:color="auto"/>
            </w:tcBorders>
            <w:vAlign w:val="center"/>
          </w:tcPr>
          <w:p w14:paraId="203BCFEC" w14:textId="2557359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1.061</w:t>
            </w:r>
          </w:p>
        </w:tc>
        <w:tc>
          <w:tcPr>
            <w:tcW w:w="1276" w:type="dxa"/>
            <w:tcBorders>
              <w:top w:val="single" w:sz="4" w:space="0" w:color="auto"/>
              <w:left w:val="single" w:sz="4" w:space="0" w:color="auto"/>
              <w:bottom w:val="single" w:sz="4" w:space="0" w:color="auto"/>
              <w:right w:val="single" w:sz="4" w:space="0" w:color="auto"/>
            </w:tcBorders>
            <w:vAlign w:val="center"/>
          </w:tcPr>
          <w:p w14:paraId="31A45AEA" w14:textId="544B1CC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1.202</w:t>
            </w:r>
          </w:p>
        </w:tc>
        <w:tc>
          <w:tcPr>
            <w:tcW w:w="1134" w:type="dxa"/>
            <w:tcBorders>
              <w:top w:val="single" w:sz="4" w:space="0" w:color="auto"/>
              <w:left w:val="single" w:sz="4" w:space="0" w:color="auto"/>
              <w:bottom w:val="single" w:sz="4" w:space="0" w:color="auto"/>
              <w:right w:val="single" w:sz="4" w:space="0" w:color="auto"/>
            </w:tcBorders>
            <w:vAlign w:val="center"/>
          </w:tcPr>
          <w:p w14:paraId="0940961B" w14:textId="467FD1A6"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1.539</w:t>
            </w:r>
          </w:p>
        </w:tc>
        <w:tc>
          <w:tcPr>
            <w:tcW w:w="992" w:type="dxa"/>
            <w:tcBorders>
              <w:top w:val="single" w:sz="4" w:space="0" w:color="auto"/>
              <w:left w:val="single" w:sz="4" w:space="0" w:color="auto"/>
              <w:bottom w:val="single" w:sz="4" w:space="0" w:color="auto"/>
              <w:right w:val="single" w:sz="4" w:space="0" w:color="auto"/>
            </w:tcBorders>
            <w:vAlign w:val="center"/>
          </w:tcPr>
          <w:p w14:paraId="0DCB4E26" w14:textId="374790E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1.179</w:t>
            </w:r>
          </w:p>
        </w:tc>
        <w:tc>
          <w:tcPr>
            <w:tcW w:w="992" w:type="dxa"/>
            <w:tcBorders>
              <w:top w:val="single" w:sz="4" w:space="0" w:color="auto"/>
              <w:left w:val="single" w:sz="4" w:space="0" w:color="auto"/>
              <w:bottom w:val="single" w:sz="4" w:space="0" w:color="auto"/>
              <w:right w:val="single" w:sz="4" w:space="0" w:color="auto"/>
            </w:tcBorders>
            <w:vAlign w:val="center"/>
          </w:tcPr>
          <w:p w14:paraId="4B81AE18" w14:textId="3B01198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2.443</w:t>
            </w:r>
          </w:p>
        </w:tc>
      </w:tr>
      <w:tr w:rsidR="00C96C43" w:rsidRPr="00532A45" w14:paraId="23579DFF"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431CC0A8" w14:textId="691987C4"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392049</w:t>
            </w:r>
          </w:p>
        </w:tc>
        <w:tc>
          <w:tcPr>
            <w:tcW w:w="4402" w:type="dxa"/>
            <w:tcBorders>
              <w:top w:val="single" w:sz="4" w:space="0" w:color="auto"/>
              <w:left w:val="single" w:sz="4" w:space="0" w:color="auto"/>
              <w:bottom w:val="single" w:sz="4" w:space="0" w:color="auto"/>
              <w:right w:val="single" w:sz="4" w:space="0" w:color="auto"/>
            </w:tcBorders>
            <w:vAlign w:val="center"/>
          </w:tcPr>
          <w:p w14:paraId="4117C3E0" w14:textId="041AC885" w:rsidR="00C96C43" w:rsidRPr="00532A45" w:rsidRDefault="002F0CBF" w:rsidP="00A15668">
            <w:pPr>
              <w:pStyle w:val="ListeParagraf"/>
              <w:ind w:left="0"/>
              <w:rPr>
                <w:rFonts w:cs="Times New Roman"/>
                <w:b/>
                <w:szCs w:val="24"/>
                <w:lang w:val="tr-TR"/>
              </w:rPr>
            </w:pPr>
            <w:proofErr w:type="spellStart"/>
            <w:r>
              <w:rPr>
                <w:rFonts w:cs="Times New Roman"/>
                <w:color w:val="000000"/>
                <w:szCs w:val="24"/>
                <w:lang w:val="tr-TR"/>
              </w:rPr>
              <w:t>V</w:t>
            </w:r>
            <w:r w:rsidR="00C96C43" w:rsidRPr="00532A45">
              <w:rPr>
                <w:rFonts w:cs="Times New Roman"/>
                <w:color w:val="000000"/>
                <w:szCs w:val="24"/>
                <w:lang w:val="tr-TR"/>
              </w:rPr>
              <w:t>inilklorür</w:t>
            </w:r>
            <w:proofErr w:type="spellEnd"/>
            <w:r w:rsidR="00C96C43" w:rsidRPr="00532A45">
              <w:rPr>
                <w:rFonts w:cs="Times New Roman"/>
                <w:color w:val="000000"/>
                <w:szCs w:val="24"/>
                <w:lang w:val="tr-TR"/>
              </w:rPr>
              <w:t xml:space="preserve"> polimerlerinden levha, plaka, şerit, film, folyo şerit; gözeneksiz, mesnetsiz, </w:t>
            </w:r>
            <w:proofErr w:type="spellStart"/>
            <w:r w:rsidR="00C96C43" w:rsidRPr="00532A45">
              <w:rPr>
                <w:rFonts w:cs="Times New Roman"/>
                <w:color w:val="000000"/>
                <w:szCs w:val="24"/>
                <w:lang w:val="tr-TR"/>
              </w:rPr>
              <w:t>plastifiy</w:t>
            </w:r>
            <w:r w:rsidR="00B506A0">
              <w:rPr>
                <w:rFonts w:cs="Times New Roman"/>
                <w:color w:val="000000"/>
                <w:szCs w:val="24"/>
                <w:lang w:val="tr-TR"/>
              </w:rPr>
              <w:t>e</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47C22FDB" w14:textId="3444189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1.247</w:t>
            </w:r>
          </w:p>
        </w:tc>
        <w:tc>
          <w:tcPr>
            <w:tcW w:w="1276" w:type="dxa"/>
            <w:tcBorders>
              <w:top w:val="single" w:sz="4" w:space="0" w:color="auto"/>
              <w:left w:val="single" w:sz="4" w:space="0" w:color="auto"/>
              <w:bottom w:val="single" w:sz="4" w:space="0" w:color="auto"/>
              <w:right w:val="single" w:sz="4" w:space="0" w:color="auto"/>
            </w:tcBorders>
            <w:vAlign w:val="center"/>
          </w:tcPr>
          <w:p w14:paraId="7FB2C955" w14:textId="1F8A5FAC"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4.551</w:t>
            </w:r>
          </w:p>
        </w:tc>
        <w:tc>
          <w:tcPr>
            <w:tcW w:w="1134" w:type="dxa"/>
            <w:tcBorders>
              <w:top w:val="single" w:sz="4" w:space="0" w:color="auto"/>
              <w:left w:val="single" w:sz="4" w:space="0" w:color="auto"/>
              <w:bottom w:val="single" w:sz="4" w:space="0" w:color="auto"/>
              <w:right w:val="single" w:sz="4" w:space="0" w:color="auto"/>
            </w:tcBorders>
            <w:vAlign w:val="center"/>
          </w:tcPr>
          <w:p w14:paraId="08E2CDD9" w14:textId="7DD4996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FFFBCFE" w14:textId="20A9D13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1.366</w:t>
            </w:r>
          </w:p>
        </w:tc>
        <w:tc>
          <w:tcPr>
            <w:tcW w:w="992" w:type="dxa"/>
            <w:tcBorders>
              <w:top w:val="single" w:sz="4" w:space="0" w:color="auto"/>
              <w:left w:val="single" w:sz="4" w:space="0" w:color="auto"/>
              <w:bottom w:val="single" w:sz="4" w:space="0" w:color="auto"/>
              <w:right w:val="single" w:sz="4" w:space="0" w:color="auto"/>
            </w:tcBorders>
            <w:vAlign w:val="center"/>
          </w:tcPr>
          <w:p w14:paraId="11026133" w14:textId="6F952A4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2.299</w:t>
            </w:r>
          </w:p>
        </w:tc>
      </w:tr>
      <w:tr w:rsidR="00C96C43" w:rsidRPr="00532A45" w14:paraId="1B42475F"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05AEA8A" w14:textId="4BC5A13B"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252310</w:t>
            </w:r>
          </w:p>
        </w:tc>
        <w:tc>
          <w:tcPr>
            <w:tcW w:w="4402" w:type="dxa"/>
            <w:tcBorders>
              <w:top w:val="single" w:sz="4" w:space="0" w:color="auto"/>
              <w:left w:val="single" w:sz="4" w:space="0" w:color="auto"/>
              <w:bottom w:val="single" w:sz="4" w:space="0" w:color="auto"/>
              <w:right w:val="single" w:sz="4" w:space="0" w:color="auto"/>
            </w:tcBorders>
            <w:vAlign w:val="center"/>
          </w:tcPr>
          <w:p w14:paraId="5AE48506" w14:textId="021899AA" w:rsidR="00C96C43" w:rsidRPr="00532A45" w:rsidRDefault="002F0CBF" w:rsidP="00A15668">
            <w:pPr>
              <w:pStyle w:val="ListeParagraf"/>
              <w:ind w:left="0"/>
              <w:rPr>
                <w:rFonts w:cs="Times New Roman"/>
                <w:b/>
                <w:szCs w:val="24"/>
                <w:lang w:val="tr-TR"/>
              </w:rPr>
            </w:pPr>
            <w:r>
              <w:rPr>
                <w:rFonts w:cs="Times New Roman"/>
                <w:color w:val="000000"/>
                <w:szCs w:val="24"/>
                <w:lang w:val="tr-TR"/>
              </w:rPr>
              <w:t>Ç</w:t>
            </w:r>
            <w:r w:rsidR="00C96C43" w:rsidRPr="00532A45">
              <w:rPr>
                <w:rFonts w:cs="Times New Roman"/>
                <w:color w:val="000000"/>
                <w:szCs w:val="24"/>
                <w:lang w:val="tr-TR"/>
              </w:rPr>
              <w:t>imento; klinker</w:t>
            </w:r>
          </w:p>
        </w:tc>
        <w:tc>
          <w:tcPr>
            <w:tcW w:w="992" w:type="dxa"/>
            <w:tcBorders>
              <w:top w:val="single" w:sz="4" w:space="0" w:color="auto"/>
              <w:left w:val="single" w:sz="4" w:space="0" w:color="auto"/>
              <w:bottom w:val="single" w:sz="4" w:space="0" w:color="auto"/>
              <w:right w:val="single" w:sz="4" w:space="0" w:color="auto"/>
            </w:tcBorders>
            <w:vAlign w:val="center"/>
          </w:tcPr>
          <w:p w14:paraId="0BD02FAB" w14:textId="34754F1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12.117</w:t>
            </w:r>
          </w:p>
        </w:tc>
        <w:tc>
          <w:tcPr>
            <w:tcW w:w="1276" w:type="dxa"/>
            <w:tcBorders>
              <w:top w:val="single" w:sz="4" w:space="0" w:color="auto"/>
              <w:left w:val="single" w:sz="4" w:space="0" w:color="auto"/>
              <w:bottom w:val="single" w:sz="4" w:space="0" w:color="auto"/>
              <w:right w:val="single" w:sz="4" w:space="0" w:color="auto"/>
            </w:tcBorders>
            <w:vAlign w:val="center"/>
          </w:tcPr>
          <w:p w14:paraId="4CC16998" w14:textId="372F2856"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14.403</w:t>
            </w:r>
          </w:p>
        </w:tc>
        <w:tc>
          <w:tcPr>
            <w:tcW w:w="1134" w:type="dxa"/>
            <w:tcBorders>
              <w:top w:val="single" w:sz="4" w:space="0" w:color="auto"/>
              <w:left w:val="single" w:sz="4" w:space="0" w:color="auto"/>
              <w:bottom w:val="single" w:sz="4" w:space="0" w:color="auto"/>
              <w:right w:val="single" w:sz="4" w:space="0" w:color="auto"/>
            </w:tcBorders>
            <w:vAlign w:val="center"/>
          </w:tcPr>
          <w:p w14:paraId="32FCC815" w14:textId="415C6FEE"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6.199</w:t>
            </w:r>
          </w:p>
        </w:tc>
        <w:tc>
          <w:tcPr>
            <w:tcW w:w="992" w:type="dxa"/>
            <w:tcBorders>
              <w:top w:val="single" w:sz="4" w:space="0" w:color="auto"/>
              <w:left w:val="single" w:sz="4" w:space="0" w:color="auto"/>
              <w:bottom w:val="single" w:sz="4" w:space="0" w:color="auto"/>
              <w:right w:val="single" w:sz="4" w:space="0" w:color="auto"/>
            </w:tcBorders>
            <w:vAlign w:val="center"/>
          </w:tcPr>
          <w:p w14:paraId="26949BA2" w14:textId="11B6810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2.218</w:t>
            </w:r>
          </w:p>
        </w:tc>
        <w:tc>
          <w:tcPr>
            <w:tcW w:w="992" w:type="dxa"/>
            <w:tcBorders>
              <w:top w:val="single" w:sz="4" w:space="0" w:color="auto"/>
              <w:left w:val="single" w:sz="4" w:space="0" w:color="auto"/>
              <w:bottom w:val="single" w:sz="4" w:space="0" w:color="auto"/>
              <w:right w:val="single" w:sz="4" w:space="0" w:color="auto"/>
            </w:tcBorders>
            <w:vAlign w:val="center"/>
          </w:tcPr>
          <w:p w14:paraId="2E234CB3" w14:textId="00DAE9F8"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2.215</w:t>
            </w:r>
          </w:p>
        </w:tc>
      </w:tr>
      <w:tr w:rsidR="00C96C43" w:rsidRPr="00532A45" w14:paraId="079D0D37" w14:textId="77777777" w:rsidTr="002F0CBF">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9CB203D" w14:textId="09C42026" w:rsidR="00C96C43" w:rsidRPr="00532A45" w:rsidRDefault="00C96C43" w:rsidP="00A15668">
            <w:pPr>
              <w:pStyle w:val="ListeParagraf"/>
              <w:ind w:left="0"/>
              <w:rPr>
                <w:rFonts w:cs="Times New Roman"/>
                <w:b/>
                <w:szCs w:val="24"/>
                <w:lang w:val="tr-TR"/>
              </w:rPr>
            </w:pPr>
          </w:p>
        </w:tc>
        <w:tc>
          <w:tcPr>
            <w:tcW w:w="4402" w:type="dxa"/>
            <w:tcBorders>
              <w:top w:val="single" w:sz="4" w:space="0" w:color="auto"/>
              <w:left w:val="single" w:sz="4" w:space="0" w:color="auto"/>
              <w:bottom w:val="single" w:sz="4" w:space="0" w:color="auto"/>
              <w:right w:val="single" w:sz="4" w:space="0" w:color="auto"/>
            </w:tcBorders>
            <w:vAlign w:val="center"/>
          </w:tcPr>
          <w:p w14:paraId="30A0BE85" w14:textId="17910D5B" w:rsidR="00C96C43" w:rsidRPr="00532A45" w:rsidRDefault="002F0CBF" w:rsidP="00A15668">
            <w:pPr>
              <w:pStyle w:val="ListeParagraf"/>
              <w:ind w:left="0"/>
              <w:rPr>
                <w:rFonts w:cs="Times New Roman"/>
                <w:b/>
                <w:szCs w:val="24"/>
                <w:lang w:val="tr-TR"/>
              </w:rPr>
            </w:pPr>
            <w:r>
              <w:rPr>
                <w:rFonts w:cs="Times New Roman"/>
                <w:b/>
                <w:bCs/>
                <w:color w:val="000000"/>
                <w:szCs w:val="24"/>
                <w:lang w:val="tr-TR"/>
              </w:rPr>
              <w:t>T</w:t>
            </w:r>
            <w:r w:rsidR="00C96C43" w:rsidRPr="00532A45">
              <w:rPr>
                <w:rFonts w:cs="Times New Roman"/>
                <w:b/>
                <w:bCs/>
                <w:color w:val="000000"/>
                <w:szCs w:val="24"/>
                <w:lang w:val="tr-TR"/>
              </w:rPr>
              <w:t>oplam</w:t>
            </w:r>
          </w:p>
        </w:tc>
        <w:tc>
          <w:tcPr>
            <w:tcW w:w="992" w:type="dxa"/>
            <w:tcBorders>
              <w:top w:val="single" w:sz="4" w:space="0" w:color="auto"/>
              <w:left w:val="single" w:sz="4" w:space="0" w:color="auto"/>
              <w:bottom w:val="single" w:sz="4" w:space="0" w:color="auto"/>
              <w:right w:val="single" w:sz="4" w:space="0" w:color="auto"/>
            </w:tcBorders>
            <w:vAlign w:val="center"/>
          </w:tcPr>
          <w:p w14:paraId="21B9BF8C" w14:textId="05B178AC"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51.761</w:t>
            </w:r>
          </w:p>
        </w:tc>
        <w:tc>
          <w:tcPr>
            <w:tcW w:w="1276" w:type="dxa"/>
            <w:tcBorders>
              <w:top w:val="single" w:sz="4" w:space="0" w:color="auto"/>
              <w:left w:val="single" w:sz="4" w:space="0" w:color="auto"/>
              <w:bottom w:val="single" w:sz="4" w:space="0" w:color="auto"/>
              <w:right w:val="single" w:sz="4" w:space="0" w:color="auto"/>
            </w:tcBorders>
            <w:vAlign w:val="center"/>
          </w:tcPr>
          <w:p w14:paraId="6DF61F6B" w14:textId="31FA3418"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103.022</w:t>
            </w:r>
          </w:p>
        </w:tc>
        <w:tc>
          <w:tcPr>
            <w:tcW w:w="1134" w:type="dxa"/>
            <w:tcBorders>
              <w:top w:val="single" w:sz="4" w:space="0" w:color="auto"/>
              <w:left w:val="single" w:sz="4" w:space="0" w:color="auto"/>
              <w:bottom w:val="single" w:sz="4" w:space="0" w:color="auto"/>
              <w:right w:val="single" w:sz="4" w:space="0" w:color="auto"/>
            </w:tcBorders>
            <w:vAlign w:val="center"/>
          </w:tcPr>
          <w:p w14:paraId="1620499B" w14:textId="22B07FB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78.006</w:t>
            </w:r>
          </w:p>
        </w:tc>
        <w:tc>
          <w:tcPr>
            <w:tcW w:w="992" w:type="dxa"/>
            <w:tcBorders>
              <w:top w:val="single" w:sz="4" w:space="0" w:color="auto"/>
              <w:left w:val="single" w:sz="4" w:space="0" w:color="auto"/>
              <w:bottom w:val="single" w:sz="4" w:space="0" w:color="auto"/>
              <w:right w:val="single" w:sz="4" w:space="0" w:color="auto"/>
            </w:tcBorders>
            <w:vAlign w:val="center"/>
          </w:tcPr>
          <w:p w14:paraId="6FB46AFD" w14:textId="1A47A12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48.926</w:t>
            </w:r>
          </w:p>
        </w:tc>
        <w:tc>
          <w:tcPr>
            <w:tcW w:w="992" w:type="dxa"/>
            <w:tcBorders>
              <w:top w:val="single" w:sz="4" w:space="0" w:color="auto"/>
              <w:left w:val="single" w:sz="4" w:space="0" w:color="auto"/>
              <w:bottom w:val="single" w:sz="4" w:space="0" w:color="auto"/>
              <w:right w:val="single" w:sz="4" w:space="0" w:color="auto"/>
            </w:tcBorders>
            <w:vAlign w:val="center"/>
          </w:tcPr>
          <w:p w14:paraId="77796823" w14:textId="5533ECE3"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70.454</w:t>
            </w:r>
          </w:p>
        </w:tc>
      </w:tr>
    </w:tbl>
    <w:p w14:paraId="2F10AC41" w14:textId="53895BAE" w:rsidR="00501D13" w:rsidRDefault="00501D13" w:rsidP="00A15668">
      <w:pPr>
        <w:pStyle w:val="ListeParagraf"/>
        <w:spacing w:after="0" w:line="240" w:lineRule="auto"/>
        <w:rPr>
          <w:rFonts w:cs="Times New Roman"/>
          <w:b/>
          <w:szCs w:val="24"/>
          <w:lang w:val="tr-TR"/>
        </w:rPr>
      </w:pPr>
    </w:p>
    <w:p w14:paraId="578EF8AD" w14:textId="22E6F637" w:rsidR="001305F3" w:rsidRDefault="001305F3" w:rsidP="00A15668">
      <w:pPr>
        <w:pStyle w:val="ListeParagraf"/>
        <w:spacing w:after="0" w:line="240" w:lineRule="auto"/>
        <w:rPr>
          <w:rFonts w:cs="Times New Roman"/>
          <w:b/>
          <w:szCs w:val="24"/>
          <w:lang w:val="tr-TR"/>
        </w:rPr>
      </w:pPr>
    </w:p>
    <w:p w14:paraId="11806F01" w14:textId="072F36BC" w:rsidR="001305F3" w:rsidRDefault="001305F3" w:rsidP="00A15668">
      <w:pPr>
        <w:pStyle w:val="ListeParagraf"/>
        <w:spacing w:after="0" w:line="240" w:lineRule="auto"/>
        <w:rPr>
          <w:rFonts w:cs="Times New Roman"/>
          <w:b/>
          <w:szCs w:val="24"/>
          <w:lang w:val="tr-TR"/>
        </w:rPr>
      </w:pPr>
    </w:p>
    <w:p w14:paraId="395374B5" w14:textId="51B11640" w:rsidR="001305F3" w:rsidRDefault="001305F3" w:rsidP="00A15668">
      <w:pPr>
        <w:pStyle w:val="ListeParagraf"/>
        <w:spacing w:after="0" w:line="240" w:lineRule="auto"/>
        <w:rPr>
          <w:rFonts w:cs="Times New Roman"/>
          <w:b/>
          <w:szCs w:val="24"/>
          <w:lang w:val="tr-TR"/>
        </w:rPr>
      </w:pPr>
    </w:p>
    <w:p w14:paraId="11AF6E91" w14:textId="123177F0" w:rsidR="001305F3" w:rsidRDefault="001305F3" w:rsidP="00A15668">
      <w:pPr>
        <w:pStyle w:val="ListeParagraf"/>
        <w:spacing w:after="0" w:line="240" w:lineRule="auto"/>
        <w:rPr>
          <w:rFonts w:cs="Times New Roman"/>
          <w:b/>
          <w:szCs w:val="24"/>
          <w:lang w:val="tr-TR"/>
        </w:rPr>
      </w:pPr>
    </w:p>
    <w:p w14:paraId="0ED2DBB3" w14:textId="4A432DA1" w:rsidR="001305F3" w:rsidRDefault="001305F3" w:rsidP="00A15668">
      <w:pPr>
        <w:pStyle w:val="ListeParagraf"/>
        <w:spacing w:after="0" w:line="240" w:lineRule="auto"/>
        <w:rPr>
          <w:rFonts w:cs="Times New Roman"/>
          <w:b/>
          <w:szCs w:val="24"/>
          <w:lang w:val="tr-TR"/>
        </w:rPr>
      </w:pPr>
    </w:p>
    <w:p w14:paraId="0E3A5DE5" w14:textId="77777777" w:rsidR="001305F3" w:rsidRPr="00532A45" w:rsidRDefault="001305F3" w:rsidP="00A15668">
      <w:pPr>
        <w:pStyle w:val="ListeParagraf"/>
        <w:spacing w:after="0" w:line="240" w:lineRule="auto"/>
        <w:rPr>
          <w:rFonts w:cs="Times New Roman"/>
          <w:b/>
          <w:szCs w:val="24"/>
          <w:lang w:val="tr-TR"/>
        </w:rPr>
      </w:pPr>
    </w:p>
    <w:p w14:paraId="2DAD1913" w14:textId="563D612C" w:rsidR="00501D13" w:rsidRPr="0058258B" w:rsidRDefault="00501D13" w:rsidP="00910417">
      <w:pPr>
        <w:pStyle w:val="ListeMaddemi"/>
        <w:numPr>
          <w:ilvl w:val="1"/>
          <w:numId w:val="15"/>
        </w:numPr>
        <w:spacing w:after="0" w:line="240" w:lineRule="auto"/>
        <w:rPr>
          <w:b/>
          <w:bCs/>
          <w:lang w:val="tr-TR"/>
        </w:rPr>
      </w:pPr>
      <w:r w:rsidRPr="0058258B">
        <w:rPr>
          <w:b/>
          <w:bCs/>
          <w:lang w:val="tr-TR"/>
        </w:rPr>
        <w:lastRenderedPageBreak/>
        <w:t>Sektörde Ülkemizin Ülkeye İhracatı (Miktar/</w:t>
      </w:r>
      <w:r w:rsidR="00BF39D9" w:rsidRPr="0058258B">
        <w:rPr>
          <w:b/>
          <w:bCs/>
          <w:lang w:val="tr-TR"/>
        </w:rPr>
        <w:t>Ton</w:t>
      </w:r>
      <w:r w:rsidRPr="0058258B">
        <w:rPr>
          <w:b/>
          <w:bCs/>
          <w:lang w:val="tr-TR"/>
        </w:rPr>
        <w:t>)</w:t>
      </w:r>
    </w:p>
    <w:tbl>
      <w:tblPr>
        <w:tblStyle w:val="TabloKlavuzu"/>
        <w:tblW w:w="10720" w:type="dxa"/>
        <w:jc w:val="center"/>
        <w:tblLayout w:type="fixed"/>
        <w:tblLook w:val="04A0" w:firstRow="1" w:lastRow="0" w:firstColumn="1" w:lastColumn="0" w:noHBand="0" w:noVBand="1"/>
      </w:tblPr>
      <w:tblGrid>
        <w:gridCol w:w="1110"/>
        <w:gridCol w:w="4284"/>
        <w:gridCol w:w="1122"/>
        <w:gridCol w:w="1215"/>
        <w:gridCol w:w="996"/>
        <w:gridCol w:w="997"/>
        <w:gridCol w:w="996"/>
      </w:tblGrid>
      <w:tr w:rsidR="00C96C43" w:rsidRPr="00532A45" w14:paraId="0BCC8977"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B8BC12" w14:textId="77777777"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Gümrük Tarife Kodu</w:t>
            </w:r>
          </w:p>
          <w:p w14:paraId="0713F514" w14:textId="6228C5F9" w:rsidR="00C96C43" w:rsidRPr="00532A45" w:rsidRDefault="00C96C43" w:rsidP="00A15668">
            <w:pPr>
              <w:pStyle w:val="ListeParagraf"/>
              <w:ind w:left="0"/>
              <w:jc w:val="center"/>
              <w:rPr>
                <w:rFonts w:cs="Times New Roman"/>
                <w:b/>
                <w:bCs/>
                <w:szCs w:val="24"/>
                <w:lang w:val="tr-TR"/>
              </w:rPr>
            </w:pPr>
          </w:p>
        </w:tc>
        <w:tc>
          <w:tcPr>
            <w:tcW w:w="4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ADC161" w14:textId="77777777"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Ürün Adı</w:t>
            </w:r>
          </w:p>
          <w:p w14:paraId="5BE07A28" w14:textId="77777777" w:rsidR="00C96C43" w:rsidRPr="00532A45" w:rsidRDefault="00C96C43" w:rsidP="00A15668">
            <w:pPr>
              <w:pStyle w:val="ListeParagraf"/>
              <w:ind w:left="0"/>
              <w:jc w:val="center"/>
              <w:rPr>
                <w:rFonts w:cs="Times New Roman"/>
                <w:b/>
                <w:bCs/>
                <w:szCs w:val="24"/>
                <w:lang w:val="tr-TR"/>
              </w:rPr>
            </w:pPr>
          </w:p>
        </w:tc>
        <w:tc>
          <w:tcPr>
            <w:tcW w:w="1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BB3B27" w14:textId="4D6F413D"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2020</w:t>
            </w:r>
          </w:p>
        </w:tc>
        <w:tc>
          <w:tcPr>
            <w:tcW w:w="121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D93337" w14:textId="271D3DC1"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2021</w:t>
            </w:r>
          </w:p>
        </w:tc>
        <w:tc>
          <w:tcPr>
            <w:tcW w:w="9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18E9BFA" w14:textId="7B82D958"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2022</w:t>
            </w:r>
          </w:p>
        </w:tc>
        <w:tc>
          <w:tcPr>
            <w:tcW w:w="9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0274E0" w14:textId="50C804D1"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2023</w:t>
            </w:r>
          </w:p>
        </w:tc>
        <w:tc>
          <w:tcPr>
            <w:tcW w:w="9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4A91EA" w14:textId="1FBEAF89" w:rsidR="00C96C43" w:rsidRPr="00532A45" w:rsidRDefault="00C96C43" w:rsidP="00A15668">
            <w:pPr>
              <w:pStyle w:val="ListeParagraf"/>
              <w:ind w:left="0"/>
              <w:jc w:val="center"/>
              <w:rPr>
                <w:rFonts w:cs="Times New Roman"/>
                <w:b/>
                <w:bCs/>
                <w:szCs w:val="24"/>
                <w:lang w:val="tr-TR"/>
              </w:rPr>
            </w:pPr>
            <w:r w:rsidRPr="00532A45">
              <w:rPr>
                <w:rFonts w:cs="Times New Roman"/>
                <w:b/>
                <w:bCs/>
                <w:szCs w:val="24"/>
                <w:lang w:val="tr-TR"/>
              </w:rPr>
              <w:t>2024</w:t>
            </w:r>
          </w:p>
        </w:tc>
      </w:tr>
      <w:tr w:rsidR="00C96C43" w:rsidRPr="00532A45" w14:paraId="4066F65B"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78AA903E" w14:textId="59B671E2"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252310</w:t>
            </w:r>
          </w:p>
        </w:tc>
        <w:tc>
          <w:tcPr>
            <w:tcW w:w="4284" w:type="dxa"/>
            <w:tcBorders>
              <w:top w:val="single" w:sz="4" w:space="0" w:color="auto"/>
              <w:left w:val="single" w:sz="4" w:space="0" w:color="auto"/>
              <w:bottom w:val="single" w:sz="4" w:space="0" w:color="auto"/>
              <w:right w:val="single" w:sz="4" w:space="0" w:color="auto"/>
            </w:tcBorders>
            <w:vAlign w:val="center"/>
          </w:tcPr>
          <w:p w14:paraId="426C93E8" w14:textId="5C7366A0" w:rsidR="00C96C43" w:rsidRPr="00532A45" w:rsidRDefault="00BB3299" w:rsidP="00A15668">
            <w:pPr>
              <w:pStyle w:val="ListeParagraf"/>
              <w:ind w:left="0"/>
              <w:rPr>
                <w:rFonts w:cs="Times New Roman"/>
                <w:b/>
                <w:szCs w:val="24"/>
                <w:lang w:val="tr-TR"/>
              </w:rPr>
            </w:pPr>
            <w:r>
              <w:rPr>
                <w:rFonts w:cs="Times New Roman"/>
                <w:color w:val="000000"/>
                <w:szCs w:val="24"/>
                <w:lang w:val="tr-TR"/>
              </w:rPr>
              <w:t>Ç</w:t>
            </w:r>
            <w:r w:rsidR="00C96C43" w:rsidRPr="00532A45">
              <w:rPr>
                <w:rFonts w:cs="Times New Roman"/>
                <w:color w:val="000000"/>
                <w:szCs w:val="24"/>
                <w:lang w:val="tr-TR"/>
              </w:rPr>
              <w:t>imento; klinker</w:t>
            </w:r>
          </w:p>
        </w:tc>
        <w:tc>
          <w:tcPr>
            <w:tcW w:w="1122" w:type="dxa"/>
            <w:tcBorders>
              <w:top w:val="single" w:sz="4" w:space="0" w:color="auto"/>
              <w:left w:val="single" w:sz="4" w:space="0" w:color="auto"/>
              <w:bottom w:val="single" w:sz="4" w:space="0" w:color="auto"/>
              <w:right w:val="single" w:sz="4" w:space="0" w:color="auto"/>
            </w:tcBorders>
            <w:vAlign w:val="center"/>
          </w:tcPr>
          <w:p w14:paraId="5A730F02" w14:textId="4D820D2C"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446.388</w:t>
            </w:r>
          </w:p>
        </w:tc>
        <w:tc>
          <w:tcPr>
            <w:tcW w:w="1215" w:type="dxa"/>
            <w:tcBorders>
              <w:top w:val="single" w:sz="4" w:space="0" w:color="auto"/>
              <w:left w:val="single" w:sz="4" w:space="0" w:color="auto"/>
              <w:bottom w:val="single" w:sz="4" w:space="0" w:color="auto"/>
              <w:right w:val="single" w:sz="4" w:space="0" w:color="auto"/>
            </w:tcBorders>
            <w:vAlign w:val="center"/>
          </w:tcPr>
          <w:p w14:paraId="0B13B6DE" w14:textId="6402C5F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463.369</w:t>
            </w:r>
          </w:p>
        </w:tc>
        <w:tc>
          <w:tcPr>
            <w:tcW w:w="996" w:type="dxa"/>
            <w:tcBorders>
              <w:top w:val="single" w:sz="4" w:space="0" w:color="auto"/>
              <w:left w:val="single" w:sz="4" w:space="0" w:color="auto"/>
              <w:bottom w:val="single" w:sz="4" w:space="0" w:color="auto"/>
              <w:right w:val="single" w:sz="4" w:space="0" w:color="auto"/>
            </w:tcBorders>
            <w:vAlign w:val="center"/>
          </w:tcPr>
          <w:p w14:paraId="0E5B0EC9" w14:textId="087C4AE8"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141.150</w:t>
            </w:r>
          </w:p>
        </w:tc>
        <w:tc>
          <w:tcPr>
            <w:tcW w:w="997" w:type="dxa"/>
            <w:tcBorders>
              <w:top w:val="single" w:sz="4" w:space="0" w:color="auto"/>
              <w:left w:val="single" w:sz="4" w:space="0" w:color="auto"/>
              <w:bottom w:val="single" w:sz="4" w:space="0" w:color="auto"/>
              <w:right w:val="single" w:sz="4" w:space="0" w:color="auto"/>
            </w:tcBorders>
            <w:vAlign w:val="center"/>
          </w:tcPr>
          <w:p w14:paraId="5652E7F8" w14:textId="26E8D49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61.600</w:t>
            </w:r>
          </w:p>
        </w:tc>
        <w:tc>
          <w:tcPr>
            <w:tcW w:w="996" w:type="dxa"/>
            <w:tcBorders>
              <w:top w:val="single" w:sz="4" w:space="0" w:color="auto"/>
              <w:left w:val="single" w:sz="4" w:space="0" w:color="auto"/>
              <w:bottom w:val="single" w:sz="4" w:space="0" w:color="auto"/>
              <w:right w:val="single" w:sz="4" w:space="0" w:color="auto"/>
            </w:tcBorders>
            <w:vAlign w:val="center"/>
          </w:tcPr>
          <w:p w14:paraId="459A02B7" w14:textId="349C216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62.850</w:t>
            </w:r>
          </w:p>
        </w:tc>
      </w:tr>
      <w:tr w:rsidR="00C96C43" w:rsidRPr="00532A45" w14:paraId="79760BC2"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7E8953CC" w14:textId="6987A4E2"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721621</w:t>
            </w:r>
          </w:p>
        </w:tc>
        <w:tc>
          <w:tcPr>
            <w:tcW w:w="4284" w:type="dxa"/>
            <w:tcBorders>
              <w:top w:val="single" w:sz="4" w:space="0" w:color="auto"/>
              <w:left w:val="single" w:sz="4" w:space="0" w:color="auto"/>
              <w:bottom w:val="single" w:sz="4" w:space="0" w:color="auto"/>
              <w:right w:val="single" w:sz="4" w:space="0" w:color="auto"/>
            </w:tcBorders>
            <w:vAlign w:val="center"/>
          </w:tcPr>
          <w:p w14:paraId="7560A23B" w14:textId="45FFA6B8"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CE6A3B">
              <w:rPr>
                <w:rFonts w:cs="Times New Roman"/>
                <w:color w:val="000000"/>
                <w:szCs w:val="24"/>
                <w:lang w:val="tr-TR"/>
              </w:rPr>
              <w:t>L</w:t>
            </w:r>
            <w:r w:rsidR="00C96C43" w:rsidRPr="00532A45">
              <w:rPr>
                <w:rFonts w:cs="Times New Roman"/>
                <w:color w:val="000000"/>
                <w:szCs w:val="24"/>
                <w:lang w:val="tr-TR"/>
              </w:rPr>
              <w:t xml:space="preserve"> şeklinde profiller; sıcak haddelenmiş veya sıcak çekilmiş</w:t>
            </w:r>
          </w:p>
        </w:tc>
        <w:tc>
          <w:tcPr>
            <w:tcW w:w="1122" w:type="dxa"/>
            <w:tcBorders>
              <w:top w:val="single" w:sz="4" w:space="0" w:color="auto"/>
              <w:left w:val="single" w:sz="4" w:space="0" w:color="auto"/>
              <w:bottom w:val="single" w:sz="4" w:space="0" w:color="auto"/>
              <w:right w:val="single" w:sz="4" w:space="0" w:color="auto"/>
            </w:tcBorders>
            <w:vAlign w:val="center"/>
          </w:tcPr>
          <w:p w14:paraId="173CABA5" w14:textId="59B01D7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12.437</w:t>
            </w:r>
          </w:p>
        </w:tc>
        <w:tc>
          <w:tcPr>
            <w:tcW w:w="1215" w:type="dxa"/>
            <w:tcBorders>
              <w:top w:val="single" w:sz="4" w:space="0" w:color="auto"/>
              <w:left w:val="single" w:sz="4" w:space="0" w:color="auto"/>
              <w:bottom w:val="single" w:sz="4" w:space="0" w:color="auto"/>
              <w:right w:val="single" w:sz="4" w:space="0" w:color="auto"/>
            </w:tcBorders>
            <w:vAlign w:val="center"/>
          </w:tcPr>
          <w:p w14:paraId="0D919650" w14:textId="7369349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25.665</w:t>
            </w:r>
          </w:p>
        </w:tc>
        <w:tc>
          <w:tcPr>
            <w:tcW w:w="996" w:type="dxa"/>
            <w:tcBorders>
              <w:top w:val="single" w:sz="4" w:space="0" w:color="auto"/>
              <w:left w:val="single" w:sz="4" w:space="0" w:color="auto"/>
              <w:bottom w:val="single" w:sz="4" w:space="0" w:color="auto"/>
              <w:right w:val="single" w:sz="4" w:space="0" w:color="auto"/>
            </w:tcBorders>
            <w:vAlign w:val="center"/>
          </w:tcPr>
          <w:p w14:paraId="25402579" w14:textId="7F7003B0"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10.013</w:t>
            </w:r>
          </w:p>
        </w:tc>
        <w:tc>
          <w:tcPr>
            <w:tcW w:w="997" w:type="dxa"/>
            <w:tcBorders>
              <w:top w:val="single" w:sz="4" w:space="0" w:color="auto"/>
              <w:left w:val="single" w:sz="4" w:space="0" w:color="auto"/>
              <w:bottom w:val="single" w:sz="4" w:space="0" w:color="auto"/>
              <w:right w:val="single" w:sz="4" w:space="0" w:color="auto"/>
            </w:tcBorders>
            <w:vAlign w:val="center"/>
          </w:tcPr>
          <w:p w14:paraId="28EA6574" w14:textId="4D1D252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9.678</w:t>
            </w:r>
          </w:p>
        </w:tc>
        <w:tc>
          <w:tcPr>
            <w:tcW w:w="996" w:type="dxa"/>
            <w:tcBorders>
              <w:top w:val="single" w:sz="4" w:space="0" w:color="auto"/>
              <w:left w:val="single" w:sz="4" w:space="0" w:color="auto"/>
              <w:bottom w:val="single" w:sz="4" w:space="0" w:color="auto"/>
              <w:right w:val="single" w:sz="4" w:space="0" w:color="auto"/>
            </w:tcBorders>
            <w:vAlign w:val="center"/>
          </w:tcPr>
          <w:p w14:paraId="4342EC75" w14:textId="7B83D4DE"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19.523</w:t>
            </w:r>
          </w:p>
        </w:tc>
      </w:tr>
      <w:tr w:rsidR="00C96C43" w:rsidRPr="00532A45" w14:paraId="3A8256F9"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6F6AC33B" w14:textId="19EEBF9B"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721632</w:t>
            </w:r>
          </w:p>
        </w:tc>
        <w:tc>
          <w:tcPr>
            <w:tcW w:w="4284" w:type="dxa"/>
            <w:tcBorders>
              <w:top w:val="single" w:sz="4" w:space="0" w:color="auto"/>
              <w:left w:val="single" w:sz="4" w:space="0" w:color="auto"/>
              <w:bottom w:val="single" w:sz="4" w:space="0" w:color="auto"/>
              <w:right w:val="single" w:sz="4" w:space="0" w:color="auto"/>
            </w:tcBorders>
            <w:vAlign w:val="center"/>
          </w:tcPr>
          <w:p w14:paraId="6DD0A0C6" w14:textId="17DB0C45"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CE6A3B">
              <w:rPr>
                <w:rFonts w:cs="Times New Roman"/>
                <w:color w:val="000000"/>
                <w:szCs w:val="24"/>
                <w:lang w:val="tr-TR"/>
              </w:rPr>
              <w:t>I</w:t>
            </w:r>
            <w:r w:rsidR="00C96C43" w:rsidRPr="00532A45">
              <w:rPr>
                <w:rFonts w:cs="Times New Roman"/>
                <w:color w:val="000000"/>
                <w:szCs w:val="24"/>
                <w:lang w:val="tr-TR"/>
              </w:rPr>
              <w:t xml:space="preserve"> şeklinde profiller; sıcak haddelenmiş veya sıcak çekilmiş</w:t>
            </w:r>
          </w:p>
        </w:tc>
        <w:tc>
          <w:tcPr>
            <w:tcW w:w="1122" w:type="dxa"/>
            <w:tcBorders>
              <w:top w:val="single" w:sz="4" w:space="0" w:color="auto"/>
              <w:left w:val="single" w:sz="4" w:space="0" w:color="auto"/>
              <w:bottom w:val="single" w:sz="4" w:space="0" w:color="auto"/>
              <w:right w:val="single" w:sz="4" w:space="0" w:color="auto"/>
            </w:tcBorders>
            <w:vAlign w:val="center"/>
          </w:tcPr>
          <w:p w14:paraId="77B4ACF5" w14:textId="55024EF5"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8.105</w:t>
            </w:r>
          </w:p>
        </w:tc>
        <w:tc>
          <w:tcPr>
            <w:tcW w:w="1215" w:type="dxa"/>
            <w:tcBorders>
              <w:top w:val="single" w:sz="4" w:space="0" w:color="auto"/>
              <w:left w:val="single" w:sz="4" w:space="0" w:color="auto"/>
              <w:bottom w:val="single" w:sz="4" w:space="0" w:color="auto"/>
              <w:right w:val="single" w:sz="4" w:space="0" w:color="auto"/>
            </w:tcBorders>
            <w:vAlign w:val="center"/>
          </w:tcPr>
          <w:p w14:paraId="695C3BE5" w14:textId="7B6CA437"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15.510</w:t>
            </w:r>
          </w:p>
        </w:tc>
        <w:tc>
          <w:tcPr>
            <w:tcW w:w="996" w:type="dxa"/>
            <w:tcBorders>
              <w:top w:val="single" w:sz="4" w:space="0" w:color="auto"/>
              <w:left w:val="single" w:sz="4" w:space="0" w:color="auto"/>
              <w:bottom w:val="single" w:sz="4" w:space="0" w:color="auto"/>
              <w:right w:val="single" w:sz="4" w:space="0" w:color="auto"/>
            </w:tcBorders>
            <w:vAlign w:val="center"/>
          </w:tcPr>
          <w:p w14:paraId="1272BB01" w14:textId="1296C47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20.042</w:t>
            </w:r>
          </w:p>
        </w:tc>
        <w:tc>
          <w:tcPr>
            <w:tcW w:w="997" w:type="dxa"/>
            <w:tcBorders>
              <w:top w:val="single" w:sz="4" w:space="0" w:color="auto"/>
              <w:left w:val="single" w:sz="4" w:space="0" w:color="auto"/>
              <w:bottom w:val="single" w:sz="4" w:space="0" w:color="auto"/>
              <w:right w:val="single" w:sz="4" w:space="0" w:color="auto"/>
            </w:tcBorders>
            <w:vAlign w:val="center"/>
          </w:tcPr>
          <w:p w14:paraId="567CBDAC" w14:textId="7FCDD626"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11.779</w:t>
            </w:r>
          </w:p>
        </w:tc>
        <w:tc>
          <w:tcPr>
            <w:tcW w:w="996" w:type="dxa"/>
            <w:tcBorders>
              <w:top w:val="single" w:sz="4" w:space="0" w:color="auto"/>
              <w:left w:val="single" w:sz="4" w:space="0" w:color="auto"/>
              <w:bottom w:val="single" w:sz="4" w:space="0" w:color="auto"/>
              <w:right w:val="single" w:sz="4" w:space="0" w:color="auto"/>
            </w:tcBorders>
            <w:vAlign w:val="center"/>
          </w:tcPr>
          <w:p w14:paraId="0A85650D" w14:textId="3057B47A"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15.150</w:t>
            </w:r>
          </w:p>
        </w:tc>
      </w:tr>
      <w:tr w:rsidR="00C96C43" w:rsidRPr="00532A45" w14:paraId="626BD4A2"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C9CB14C" w14:textId="2A23CFCB"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721650</w:t>
            </w:r>
          </w:p>
        </w:tc>
        <w:tc>
          <w:tcPr>
            <w:tcW w:w="4284" w:type="dxa"/>
            <w:tcBorders>
              <w:top w:val="single" w:sz="4" w:space="0" w:color="auto"/>
              <w:left w:val="single" w:sz="4" w:space="0" w:color="auto"/>
              <w:bottom w:val="single" w:sz="4" w:space="0" w:color="auto"/>
              <w:right w:val="single" w:sz="4" w:space="0" w:color="auto"/>
            </w:tcBorders>
            <w:vAlign w:val="center"/>
          </w:tcPr>
          <w:p w14:paraId="624A8A86" w14:textId="190C474D"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diğer profiller; sıcak haddelenmiş veya sıcak çekilmiş</w:t>
            </w:r>
          </w:p>
        </w:tc>
        <w:tc>
          <w:tcPr>
            <w:tcW w:w="1122" w:type="dxa"/>
            <w:tcBorders>
              <w:top w:val="single" w:sz="4" w:space="0" w:color="auto"/>
              <w:left w:val="single" w:sz="4" w:space="0" w:color="auto"/>
              <w:bottom w:val="single" w:sz="4" w:space="0" w:color="auto"/>
              <w:right w:val="single" w:sz="4" w:space="0" w:color="auto"/>
            </w:tcBorders>
            <w:vAlign w:val="center"/>
          </w:tcPr>
          <w:p w14:paraId="60B10F51" w14:textId="1565421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11.389</w:t>
            </w:r>
          </w:p>
        </w:tc>
        <w:tc>
          <w:tcPr>
            <w:tcW w:w="1215" w:type="dxa"/>
            <w:tcBorders>
              <w:top w:val="single" w:sz="4" w:space="0" w:color="auto"/>
              <w:left w:val="single" w:sz="4" w:space="0" w:color="auto"/>
              <w:bottom w:val="single" w:sz="4" w:space="0" w:color="auto"/>
              <w:right w:val="single" w:sz="4" w:space="0" w:color="auto"/>
            </w:tcBorders>
            <w:vAlign w:val="center"/>
          </w:tcPr>
          <w:p w14:paraId="03A59210" w14:textId="43F3D64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26.099</w:t>
            </w:r>
          </w:p>
        </w:tc>
        <w:tc>
          <w:tcPr>
            <w:tcW w:w="996" w:type="dxa"/>
            <w:tcBorders>
              <w:top w:val="single" w:sz="4" w:space="0" w:color="auto"/>
              <w:left w:val="single" w:sz="4" w:space="0" w:color="auto"/>
              <w:bottom w:val="single" w:sz="4" w:space="0" w:color="auto"/>
              <w:right w:val="single" w:sz="4" w:space="0" w:color="auto"/>
            </w:tcBorders>
            <w:vAlign w:val="center"/>
          </w:tcPr>
          <w:p w14:paraId="01E1180E" w14:textId="558A3C2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5.233</w:t>
            </w:r>
          </w:p>
        </w:tc>
        <w:tc>
          <w:tcPr>
            <w:tcW w:w="997" w:type="dxa"/>
            <w:tcBorders>
              <w:top w:val="single" w:sz="4" w:space="0" w:color="auto"/>
              <w:left w:val="single" w:sz="4" w:space="0" w:color="auto"/>
              <w:bottom w:val="single" w:sz="4" w:space="0" w:color="auto"/>
              <w:right w:val="single" w:sz="4" w:space="0" w:color="auto"/>
            </w:tcBorders>
            <w:vAlign w:val="center"/>
          </w:tcPr>
          <w:p w14:paraId="336472F4" w14:textId="61BD8B2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5.131</w:t>
            </w:r>
          </w:p>
        </w:tc>
        <w:tc>
          <w:tcPr>
            <w:tcW w:w="996" w:type="dxa"/>
            <w:tcBorders>
              <w:top w:val="single" w:sz="4" w:space="0" w:color="auto"/>
              <w:left w:val="single" w:sz="4" w:space="0" w:color="auto"/>
              <w:bottom w:val="single" w:sz="4" w:space="0" w:color="auto"/>
              <w:right w:val="single" w:sz="4" w:space="0" w:color="auto"/>
            </w:tcBorders>
            <w:vAlign w:val="center"/>
          </w:tcPr>
          <w:p w14:paraId="2F9AD861" w14:textId="408EABEE"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14.938</w:t>
            </w:r>
          </w:p>
        </w:tc>
      </w:tr>
      <w:tr w:rsidR="00C96C43" w:rsidRPr="00532A45" w14:paraId="71EAAD45"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E902D50" w14:textId="46C9E803"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252321</w:t>
            </w:r>
          </w:p>
        </w:tc>
        <w:tc>
          <w:tcPr>
            <w:tcW w:w="4284" w:type="dxa"/>
            <w:tcBorders>
              <w:top w:val="single" w:sz="4" w:space="0" w:color="auto"/>
              <w:left w:val="single" w:sz="4" w:space="0" w:color="auto"/>
              <w:bottom w:val="single" w:sz="4" w:space="0" w:color="auto"/>
              <w:right w:val="single" w:sz="4" w:space="0" w:color="auto"/>
            </w:tcBorders>
            <w:vAlign w:val="center"/>
          </w:tcPr>
          <w:p w14:paraId="4C27147A" w14:textId="443C0515" w:rsidR="00C96C43" w:rsidRPr="00532A45" w:rsidRDefault="00BB3299" w:rsidP="00A15668">
            <w:pPr>
              <w:pStyle w:val="ListeParagraf"/>
              <w:ind w:left="0"/>
              <w:rPr>
                <w:rFonts w:cs="Times New Roman"/>
                <w:b/>
                <w:szCs w:val="24"/>
                <w:lang w:val="tr-TR"/>
              </w:rPr>
            </w:pPr>
            <w:r>
              <w:rPr>
                <w:rFonts w:cs="Times New Roman"/>
                <w:color w:val="000000"/>
                <w:szCs w:val="24"/>
                <w:lang w:val="tr-TR"/>
              </w:rPr>
              <w:t>Ç</w:t>
            </w:r>
            <w:r w:rsidR="00C96C43" w:rsidRPr="00532A45">
              <w:rPr>
                <w:rFonts w:cs="Times New Roman"/>
                <w:color w:val="000000"/>
                <w:szCs w:val="24"/>
                <w:lang w:val="tr-TR"/>
              </w:rPr>
              <w:t xml:space="preserve">imento; </w:t>
            </w:r>
            <w:proofErr w:type="spellStart"/>
            <w:r w:rsidR="00C96C43" w:rsidRPr="00532A45">
              <w:rPr>
                <w:rFonts w:cs="Times New Roman"/>
                <w:color w:val="000000"/>
                <w:szCs w:val="24"/>
                <w:lang w:val="tr-TR"/>
              </w:rPr>
              <w:t>portland</w:t>
            </w:r>
            <w:proofErr w:type="spellEnd"/>
            <w:r w:rsidR="00C96C43" w:rsidRPr="00532A45">
              <w:rPr>
                <w:rFonts w:cs="Times New Roman"/>
                <w:color w:val="000000"/>
                <w:szCs w:val="24"/>
                <w:lang w:val="tr-TR"/>
              </w:rPr>
              <w:t>, beyaz</w:t>
            </w:r>
          </w:p>
        </w:tc>
        <w:tc>
          <w:tcPr>
            <w:tcW w:w="1122" w:type="dxa"/>
            <w:tcBorders>
              <w:top w:val="single" w:sz="4" w:space="0" w:color="auto"/>
              <w:left w:val="single" w:sz="4" w:space="0" w:color="auto"/>
              <w:bottom w:val="single" w:sz="4" w:space="0" w:color="auto"/>
              <w:right w:val="single" w:sz="4" w:space="0" w:color="auto"/>
            </w:tcBorders>
            <w:vAlign w:val="center"/>
          </w:tcPr>
          <w:p w14:paraId="124971ED" w14:textId="4A59BE36"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5.008</w:t>
            </w:r>
          </w:p>
        </w:tc>
        <w:tc>
          <w:tcPr>
            <w:tcW w:w="1215" w:type="dxa"/>
            <w:tcBorders>
              <w:top w:val="single" w:sz="4" w:space="0" w:color="auto"/>
              <w:left w:val="single" w:sz="4" w:space="0" w:color="auto"/>
              <w:bottom w:val="single" w:sz="4" w:space="0" w:color="auto"/>
              <w:right w:val="single" w:sz="4" w:space="0" w:color="auto"/>
            </w:tcBorders>
            <w:vAlign w:val="center"/>
          </w:tcPr>
          <w:p w14:paraId="26A45044" w14:textId="71531423"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1.603</w:t>
            </w:r>
          </w:p>
        </w:tc>
        <w:tc>
          <w:tcPr>
            <w:tcW w:w="996" w:type="dxa"/>
            <w:tcBorders>
              <w:top w:val="single" w:sz="4" w:space="0" w:color="auto"/>
              <w:left w:val="single" w:sz="4" w:space="0" w:color="auto"/>
              <w:bottom w:val="single" w:sz="4" w:space="0" w:color="auto"/>
              <w:right w:val="single" w:sz="4" w:space="0" w:color="auto"/>
            </w:tcBorders>
            <w:vAlign w:val="center"/>
          </w:tcPr>
          <w:p w14:paraId="08A7F8E7" w14:textId="62C6BA52"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w:t>
            </w:r>
          </w:p>
        </w:tc>
        <w:tc>
          <w:tcPr>
            <w:tcW w:w="997" w:type="dxa"/>
            <w:tcBorders>
              <w:top w:val="single" w:sz="4" w:space="0" w:color="auto"/>
              <w:left w:val="single" w:sz="4" w:space="0" w:color="auto"/>
              <w:bottom w:val="single" w:sz="4" w:space="0" w:color="auto"/>
              <w:right w:val="single" w:sz="4" w:space="0" w:color="auto"/>
            </w:tcBorders>
            <w:vAlign w:val="center"/>
          </w:tcPr>
          <w:p w14:paraId="2F04723D" w14:textId="3ECC19D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1.011</w:t>
            </w:r>
          </w:p>
        </w:tc>
        <w:tc>
          <w:tcPr>
            <w:tcW w:w="996" w:type="dxa"/>
            <w:tcBorders>
              <w:top w:val="single" w:sz="4" w:space="0" w:color="auto"/>
              <w:left w:val="single" w:sz="4" w:space="0" w:color="auto"/>
              <w:bottom w:val="single" w:sz="4" w:space="0" w:color="auto"/>
              <w:right w:val="single" w:sz="4" w:space="0" w:color="auto"/>
            </w:tcBorders>
            <w:vAlign w:val="center"/>
          </w:tcPr>
          <w:p w14:paraId="589F4A1A" w14:textId="79593970"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6.725</w:t>
            </w:r>
          </w:p>
        </w:tc>
      </w:tr>
      <w:tr w:rsidR="00C96C43" w:rsidRPr="00532A45" w14:paraId="42D4933B"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2E9942D9" w14:textId="3F8F05B1"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721631</w:t>
            </w:r>
          </w:p>
        </w:tc>
        <w:tc>
          <w:tcPr>
            <w:tcW w:w="4284" w:type="dxa"/>
            <w:tcBorders>
              <w:top w:val="single" w:sz="4" w:space="0" w:color="auto"/>
              <w:left w:val="single" w:sz="4" w:space="0" w:color="auto"/>
              <w:bottom w:val="single" w:sz="4" w:space="0" w:color="auto"/>
              <w:right w:val="single" w:sz="4" w:space="0" w:color="auto"/>
            </w:tcBorders>
            <w:vAlign w:val="center"/>
          </w:tcPr>
          <w:p w14:paraId="48A64A36" w14:textId="6DACD53F"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u şeklinde profiller; sıcak haddelenmiş veya sıcak çekilmiş</w:t>
            </w:r>
          </w:p>
        </w:tc>
        <w:tc>
          <w:tcPr>
            <w:tcW w:w="1122" w:type="dxa"/>
            <w:tcBorders>
              <w:top w:val="single" w:sz="4" w:space="0" w:color="auto"/>
              <w:left w:val="single" w:sz="4" w:space="0" w:color="auto"/>
              <w:bottom w:val="single" w:sz="4" w:space="0" w:color="auto"/>
              <w:right w:val="single" w:sz="4" w:space="0" w:color="auto"/>
            </w:tcBorders>
            <w:vAlign w:val="center"/>
          </w:tcPr>
          <w:p w14:paraId="2E79C91E" w14:textId="0D046EE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4.232</w:t>
            </w:r>
          </w:p>
        </w:tc>
        <w:tc>
          <w:tcPr>
            <w:tcW w:w="1215" w:type="dxa"/>
            <w:tcBorders>
              <w:top w:val="single" w:sz="4" w:space="0" w:color="auto"/>
              <w:left w:val="single" w:sz="4" w:space="0" w:color="auto"/>
              <w:bottom w:val="single" w:sz="4" w:space="0" w:color="auto"/>
              <w:right w:val="single" w:sz="4" w:space="0" w:color="auto"/>
            </w:tcBorders>
            <w:vAlign w:val="center"/>
          </w:tcPr>
          <w:p w14:paraId="11255307" w14:textId="7F398C36"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7.102</w:t>
            </w:r>
          </w:p>
        </w:tc>
        <w:tc>
          <w:tcPr>
            <w:tcW w:w="996" w:type="dxa"/>
            <w:tcBorders>
              <w:top w:val="single" w:sz="4" w:space="0" w:color="auto"/>
              <w:left w:val="single" w:sz="4" w:space="0" w:color="auto"/>
              <w:bottom w:val="single" w:sz="4" w:space="0" w:color="auto"/>
              <w:right w:val="single" w:sz="4" w:space="0" w:color="auto"/>
            </w:tcBorders>
            <w:vAlign w:val="center"/>
          </w:tcPr>
          <w:p w14:paraId="5FEEDFD3" w14:textId="68A5073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6.434</w:t>
            </w:r>
          </w:p>
        </w:tc>
        <w:tc>
          <w:tcPr>
            <w:tcW w:w="997" w:type="dxa"/>
            <w:tcBorders>
              <w:top w:val="single" w:sz="4" w:space="0" w:color="auto"/>
              <w:left w:val="single" w:sz="4" w:space="0" w:color="auto"/>
              <w:bottom w:val="single" w:sz="4" w:space="0" w:color="auto"/>
              <w:right w:val="single" w:sz="4" w:space="0" w:color="auto"/>
            </w:tcBorders>
            <w:vAlign w:val="center"/>
          </w:tcPr>
          <w:p w14:paraId="6A0D88E7" w14:textId="4086480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5.894</w:t>
            </w:r>
          </w:p>
        </w:tc>
        <w:tc>
          <w:tcPr>
            <w:tcW w:w="996" w:type="dxa"/>
            <w:tcBorders>
              <w:top w:val="single" w:sz="4" w:space="0" w:color="auto"/>
              <w:left w:val="single" w:sz="4" w:space="0" w:color="auto"/>
              <w:bottom w:val="single" w:sz="4" w:space="0" w:color="auto"/>
              <w:right w:val="single" w:sz="4" w:space="0" w:color="auto"/>
            </w:tcBorders>
            <w:vAlign w:val="center"/>
          </w:tcPr>
          <w:p w14:paraId="2449EB4C" w14:textId="5F789AA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6.388</w:t>
            </w:r>
          </w:p>
        </w:tc>
      </w:tr>
      <w:tr w:rsidR="00C96C43" w:rsidRPr="00532A45" w14:paraId="5C60C554"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433C699E" w14:textId="2B8A351F"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721640</w:t>
            </w:r>
          </w:p>
        </w:tc>
        <w:tc>
          <w:tcPr>
            <w:tcW w:w="4284" w:type="dxa"/>
            <w:tcBorders>
              <w:top w:val="single" w:sz="4" w:space="0" w:color="auto"/>
              <w:left w:val="single" w:sz="4" w:space="0" w:color="auto"/>
              <w:bottom w:val="single" w:sz="4" w:space="0" w:color="auto"/>
              <w:right w:val="single" w:sz="4" w:space="0" w:color="auto"/>
            </w:tcBorders>
            <w:vAlign w:val="center"/>
          </w:tcPr>
          <w:p w14:paraId="7FAC990D" w14:textId="631FB899"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w:t>
            </w:r>
            <w:r w:rsidR="00CE6A3B">
              <w:rPr>
                <w:rFonts w:cs="Times New Roman"/>
                <w:color w:val="000000"/>
                <w:szCs w:val="24"/>
                <w:lang w:val="tr-TR"/>
              </w:rPr>
              <w:t>L</w:t>
            </w:r>
            <w:r w:rsidR="00C96C43" w:rsidRPr="00532A45">
              <w:rPr>
                <w:rFonts w:cs="Times New Roman"/>
                <w:color w:val="000000"/>
                <w:szCs w:val="24"/>
                <w:lang w:val="tr-TR"/>
              </w:rPr>
              <w:t xml:space="preserve"> veya </w:t>
            </w:r>
            <w:r w:rsidR="00CE6A3B">
              <w:rPr>
                <w:rFonts w:cs="Times New Roman"/>
                <w:color w:val="000000"/>
                <w:szCs w:val="24"/>
                <w:lang w:val="tr-TR"/>
              </w:rPr>
              <w:t>T</w:t>
            </w:r>
            <w:r w:rsidR="00C96C43" w:rsidRPr="00532A45">
              <w:rPr>
                <w:rFonts w:cs="Times New Roman"/>
                <w:color w:val="000000"/>
                <w:szCs w:val="24"/>
                <w:lang w:val="tr-TR"/>
              </w:rPr>
              <w:t xml:space="preserve"> şeklinde profiller; sıcak haddelenmiş veya sıcak çekilmiş</w:t>
            </w:r>
          </w:p>
        </w:tc>
        <w:tc>
          <w:tcPr>
            <w:tcW w:w="1122" w:type="dxa"/>
            <w:tcBorders>
              <w:top w:val="single" w:sz="4" w:space="0" w:color="auto"/>
              <w:left w:val="single" w:sz="4" w:space="0" w:color="auto"/>
              <w:bottom w:val="single" w:sz="4" w:space="0" w:color="auto"/>
              <w:right w:val="single" w:sz="4" w:space="0" w:color="auto"/>
            </w:tcBorders>
            <w:vAlign w:val="center"/>
          </w:tcPr>
          <w:p w14:paraId="1B7892F1" w14:textId="2114F1D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1.890</w:t>
            </w:r>
          </w:p>
        </w:tc>
        <w:tc>
          <w:tcPr>
            <w:tcW w:w="1215" w:type="dxa"/>
            <w:tcBorders>
              <w:top w:val="single" w:sz="4" w:space="0" w:color="auto"/>
              <w:left w:val="single" w:sz="4" w:space="0" w:color="auto"/>
              <w:bottom w:val="single" w:sz="4" w:space="0" w:color="auto"/>
              <w:right w:val="single" w:sz="4" w:space="0" w:color="auto"/>
            </w:tcBorders>
            <w:vAlign w:val="center"/>
          </w:tcPr>
          <w:p w14:paraId="7BA9EDE8" w14:textId="427DFC5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6.128</w:t>
            </w:r>
          </w:p>
        </w:tc>
        <w:tc>
          <w:tcPr>
            <w:tcW w:w="996" w:type="dxa"/>
            <w:tcBorders>
              <w:top w:val="single" w:sz="4" w:space="0" w:color="auto"/>
              <w:left w:val="single" w:sz="4" w:space="0" w:color="auto"/>
              <w:bottom w:val="single" w:sz="4" w:space="0" w:color="auto"/>
              <w:right w:val="single" w:sz="4" w:space="0" w:color="auto"/>
            </w:tcBorders>
            <w:vAlign w:val="center"/>
          </w:tcPr>
          <w:p w14:paraId="4118CCA0" w14:textId="113246B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4.205</w:t>
            </w:r>
          </w:p>
        </w:tc>
        <w:tc>
          <w:tcPr>
            <w:tcW w:w="997" w:type="dxa"/>
            <w:tcBorders>
              <w:top w:val="single" w:sz="4" w:space="0" w:color="auto"/>
              <w:left w:val="single" w:sz="4" w:space="0" w:color="auto"/>
              <w:bottom w:val="single" w:sz="4" w:space="0" w:color="auto"/>
              <w:right w:val="single" w:sz="4" w:space="0" w:color="auto"/>
            </w:tcBorders>
            <w:vAlign w:val="center"/>
          </w:tcPr>
          <w:p w14:paraId="6F6EECF7" w14:textId="5D81AD6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4.116</w:t>
            </w:r>
          </w:p>
        </w:tc>
        <w:tc>
          <w:tcPr>
            <w:tcW w:w="996" w:type="dxa"/>
            <w:tcBorders>
              <w:top w:val="single" w:sz="4" w:space="0" w:color="auto"/>
              <w:left w:val="single" w:sz="4" w:space="0" w:color="auto"/>
              <w:bottom w:val="single" w:sz="4" w:space="0" w:color="auto"/>
              <w:right w:val="single" w:sz="4" w:space="0" w:color="auto"/>
            </w:tcBorders>
            <w:vAlign w:val="center"/>
          </w:tcPr>
          <w:p w14:paraId="0D85AD94" w14:textId="12CE9A7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4.377</w:t>
            </w:r>
          </w:p>
        </w:tc>
      </w:tr>
      <w:tr w:rsidR="00C96C43" w:rsidRPr="00532A45" w14:paraId="2E9B47BF"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323DC55F" w14:textId="638A4A1C"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441192</w:t>
            </w:r>
          </w:p>
        </w:tc>
        <w:tc>
          <w:tcPr>
            <w:tcW w:w="4284" w:type="dxa"/>
            <w:tcBorders>
              <w:top w:val="single" w:sz="4" w:space="0" w:color="auto"/>
              <w:left w:val="single" w:sz="4" w:space="0" w:color="auto"/>
              <w:bottom w:val="single" w:sz="4" w:space="0" w:color="auto"/>
              <w:right w:val="single" w:sz="4" w:space="0" w:color="auto"/>
            </w:tcBorders>
            <w:vAlign w:val="center"/>
          </w:tcPr>
          <w:p w14:paraId="06C9ACD3" w14:textId="153166F9" w:rsidR="00C96C43" w:rsidRPr="00532A45" w:rsidRDefault="00BB3299" w:rsidP="00A15668">
            <w:pPr>
              <w:pStyle w:val="ListeParagraf"/>
              <w:ind w:left="0"/>
              <w:rPr>
                <w:rFonts w:cs="Times New Roman"/>
                <w:b/>
                <w:szCs w:val="24"/>
                <w:lang w:val="tr-TR"/>
              </w:rPr>
            </w:pPr>
            <w:r>
              <w:rPr>
                <w:rFonts w:cs="Times New Roman"/>
                <w:color w:val="000000"/>
                <w:szCs w:val="24"/>
                <w:lang w:val="tr-TR"/>
              </w:rPr>
              <w:t>A</w:t>
            </w:r>
            <w:r w:rsidR="00C96C43" w:rsidRPr="00532A45">
              <w:rPr>
                <w:rFonts w:cs="Times New Roman"/>
                <w:color w:val="000000"/>
                <w:szCs w:val="24"/>
                <w:lang w:val="tr-TR"/>
              </w:rPr>
              <w:t xml:space="preserve">ğaçtan veya diğer odunsu maddelerden diğer lif levhalar; </w:t>
            </w:r>
            <w:proofErr w:type="gramStart"/>
            <w:r w:rsidR="00C96C43" w:rsidRPr="00532A45">
              <w:rPr>
                <w:rFonts w:cs="Times New Roman"/>
                <w:color w:val="000000"/>
                <w:szCs w:val="24"/>
                <w:lang w:val="tr-TR"/>
              </w:rPr>
              <w:t>yoğunluğu &gt;</w:t>
            </w:r>
            <w:proofErr w:type="gramEnd"/>
            <w:r w:rsidR="00C96C43" w:rsidRPr="00532A45">
              <w:rPr>
                <w:rFonts w:cs="Times New Roman"/>
                <w:color w:val="000000"/>
                <w:szCs w:val="24"/>
                <w:lang w:val="tr-TR"/>
              </w:rPr>
              <w:t xml:space="preserve"> 0,8 gr/cm3</w:t>
            </w:r>
          </w:p>
        </w:tc>
        <w:tc>
          <w:tcPr>
            <w:tcW w:w="1122" w:type="dxa"/>
            <w:tcBorders>
              <w:top w:val="single" w:sz="4" w:space="0" w:color="auto"/>
              <w:left w:val="single" w:sz="4" w:space="0" w:color="auto"/>
              <w:bottom w:val="single" w:sz="4" w:space="0" w:color="auto"/>
              <w:right w:val="single" w:sz="4" w:space="0" w:color="auto"/>
            </w:tcBorders>
            <w:vAlign w:val="center"/>
          </w:tcPr>
          <w:p w14:paraId="01F7CFEE" w14:textId="60868CFA"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3.120</w:t>
            </w:r>
          </w:p>
        </w:tc>
        <w:tc>
          <w:tcPr>
            <w:tcW w:w="1215" w:type="dxa"/>
            <w:tcBorders>
              <w:top w:val="single" w:sz="4" w:space="0" w:color="auto"/>
              <w:left w:val="single" w:sz="4" w:space="0" w:color="auto"/>
              <w:bottom w:val="single" w:sz="4" w:space="0" w:color="auto"/>
              <w:right w:val="single" w:sz="4" w:space="0" w:color="auto"/>
            </w:tcBorders>
            <w:vAlign w:val="center"/>
          </w:tcPr>
          <w:p w14:paraId="1AF0968F" w14:textId="0A104141"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4.495</w:t>
            </w:r>
          </w:p>
        </w:tc>
        <w:tc>
          <w:tcPr>
            <w:tcW w:w="996" w:type="dxa"/>
            <w:tcBorders>
              <w:top w:val="single" w:sz="4" w:space="0" w:color="auto"/>
              <w:left w:val="single" w:sz="4" w:space="0" w:color="auto"/>
              <w:bottom w:val="single" w:sz="4" w:space="0" w:color="auto"/>
              <w:right w:val="single" w:sz="4" w:space="0" w:color="auto"/>
            </w:tcBorders>
            <w:vAlign w:val="center"/>
          </w:tcPr>
          <w:p w14:paraId="1ACCAF2A" w14:textId="2FF934C8"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4.308</w:t>
            </w:r>
          </w:p>
        </w:tc>
        <w:tc>
          <w:tcPr>
            <w:tcW w:w="997" w:type="dxa"/>
            <w:tcBorders>
              <w:top w:val="single" w:sz="4" w:space="0" w:color="auto"/>
              <w:left w:val="single" w:sz="4" w:space="0" w:color="auto"/>
              <w:bottom w:val="single" w:sz="4" w:space="0" w:color="auto"/>
              <w:right w:val="single" w:sz="4" w:space="0" w:color="auto"/>
            </w:tcBorders>
            <w:vAlign w:val="center"/>
          </w:tcPr>
          <w:p w14:paraId="3968A61D" w14:textId="4732B472"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1.664</w:t>
            </w:r>
          </w:p>
        </w:tc>
        <w:tc>
          <w:tcPr>
            <w:tcW w:w="996" w:type="dxa"/>
            <w:tcBorders>
              <w:top w:val="single" w:sz="4" w:space="0" w:color="auto"/>
              <w:left w:val="single" w:sz="4" w:space="0" w:color="auto"/>
              <w:bottom w:val="single" w:sz="4" w:space="0" w:color="auto"/>
              <w:right w:val="single" w:sz="4" w:space="0" w:color="auto"/>
            </w:tcBorders>
            <w:vAlign w:val="center"/>
          </w:tcPr>
          <w:p w14:paraId="7EB987CA" w14:textId="0943295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4.036</w:t>
            </w:r>
          </w:p>
        </w:tc>
      </w:tr>
      <w:tr w:rsidR="00C96C43" w:rsidRPr="00532A45" w14:paraId="71CEA420"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0985C0FC" w14:textId="6F1211DE"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721633</w:t>
            </w:r>
          </w:p>
        </w:tc>
        <w:tc>
          <w:tcPr>
            <w:tcW w:w="4284" w:type="dxa"/>
            <w:tcBorders>
              <w:top w:val="single" w:sz="4" w:space="0" w:color="auto"/>
              <w:left w:val="single" w:sz="4" w:space="0" w:color="auto"/>
              <w:bottom w:val="single" w:sz="4" w:space="0" w:color="auto"/>
              <w:right w:val="single" w:sz="4" w:space="0" w:color="auto"/>
            </w:tcBorders>
            <w:vAlign w:val="center"/>
          </w:tcPr>
          <w:p w14:paraId="6B49318D" w14:textId="3181DD8D"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h şeklinde profiller; sıcak haddelenmiş veya sıcak çekilmiş</w:t>
            </w:r>
          </w:p>
        </w:tc>
        <w:tc>
          <w:tcPr>
            <w:tcW w:w="1122" w:type="dxa"/>
            <w:tcBorders>
              <w:top w:val="single" w:sz="4" w:space="0" w:color="auto"/>
              <w:left w:val="single" w:sz="4" w:space="0" w:color="auto"/>
              <w:bottom w:val="single" w:sz="4" w:space="0" w:color="auto"/>
              <w:right w:val="single" w:sz="4" w:space="0" w:color="auto"/>
            </w:tcBorders>
            <w:vAlign w:val="center"/>
          </w:tcPr>
          <w:p w14:paraId="71FEDC4A" w14:textId="4FE6B7E3"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1.947</w:t>
            </w:r>
          </w:p>
        </w:tc>
        <w:tc>
          <w:tcPr>
            <w:tcW w:w="1215" w:type="dxa"/>
            <w:tcBorders>
              <w:top w:val="single" w:sz="4" w:space="0" w:color="auto"/>
              <w:left w:val="single" w:sz="4" w:space="0" w:color="auto"/>
              <w:bottom w:val="single" w:sz="4" w:space="0" w:color="auto"/>
              <w:right w:val="single" w:sz="4" w:space="0" w:color="auto"/>
            </w:tcBorders>
            <w:vAlign w:val="center"/>
          </w:tcPr>
          <w:p w14:paraId="5955FCA4" w14:textId="0BB846FA"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2.593</w:t>
            </w:r>
          </w:p>
        </w:tc>
        <w:tc>
          <w:tcPr>
            <w:tcW w:w="996" w:type="dxa"/>
            <w:tcBorders>
              <w:top w:val="single" w:sz="4" w:space="0" w:color="auto"/>
              <w:left w:val="single" w:sz="4" w:space="0" w:color="auto"/>
              <w:bottom w:val="single" w:sz="4" w:space="0" w:color="auto"/>
              <w:right w:val="single" w:sz="4" w:space="0" w:color="auto"/>
            </w:tcBorders>
            <w:vAlign w:val="center"/>
          </w:tcPr>
          <w:p w14:paraId="52C9FFDC" w14:textId="6601C344"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2.689</w:t>
            </w:r>
          </w:p>
        </w:tc>
        <w:tc>
          <w:tcPr>
            <w:tcW w:w="997" w:type="dxa"/>
            <w:tcBorders>
              <w:top w:val="single" w:sz="4" w:space="0" w:color="auto"/>
              <w:left w:val="single" w:sz="4" w:space="0" w:color="auto"/>
              <w:bottom w:val="single" w:sz="4" w:space="0" w:color="auto"/>
              <w:right w:val="single" w:sz="4" w:space="0" w:color="auto"/>
            </w:tcBorders>
            <w:vAlign w:val="center"/>
          </w:tcPr>
          <w:p w14:paraId="2A69846C" w14:textId="40C5529D"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2.886</w:t>
            </w:r>
          </w:p>
        </w:tc>
        <w:tc>
          <w:tcPr>
            <w:tcW w:w="996" w:type="dxa"/>
            <w:tcBorders>
              <w:top w:val="single" w:sz="4" w:space="0" w:color="auto"/>
              <w:left w:val="single" w:sz="4" w:space="0" w:color="auto"/>
              <w:bottom w:val="single" w:sz="4" w:space="0" w:color="auto"/>
              <w:right w:val="single" w:sz="4" w:space="0" w:color="auto"/>
            </w:tcBorders>
            <w:vAlign w:val="center"/>
          </w:tcPr>
          <w:p w14:paraId="2D09F37C" w14:textId="15811503"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3.157</w:t>
            </w:r>
          </w:p>
        </w:tc>
      </w:tr>
      <w:tr w:rsidR="00C96C43" w:rsidRPr="00532A45" w14:paraId="6138ED2C"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tcPr>
          <w:p w14:paraId="5996EB17" w14:textId="75FD89FA" w:rsidR="00C96C43" w:rsidRPr="00532A45" w:rsidRDefault="00C96C43" w:rsidP="00A15668">
            <w:pPr>
              <w:pStyle w:val="ListeParagraf"/>
              <w:ind w:left="0"/>
              <w:rPr>
                <w:rFonts w:cs="Times New Roman"/>
                <w:b/>
                <w:szCs w:val="24"/>
                <w:lang w:val="tr-TR"/>
              </w:rPr>
            </w:pPr>
            <w:r w:rsidRPr="00532A45">
              <w:rPr>
                <w:rFonts w:cs="Times New Roman"/>
                <w:color w:val="000000"/>
                <w:szCs w:val="24"/>
                <w:lang w:val="tr-TR"/>
              </w:rPr>
              <w:t>721610</w:t>
            </w:r>
          </w:p>
        </w:tc>
        <w:tc>
          <w:tcPr>
            <w:tcW w:w="4284" w:type="dxa"/>
            <w:tcBorders>
              <w:top w:val="single" w:sz="4" w:space="0" w:color="auto"/>
              <w:left w:val="single" w:sz="4" w:space="0" w:color="auto"/>
              <w:bottom w:val="single" w:sz="4" w:space="0" w:color="auto"/>
              <w:right w:val="single" w:sz="4" w:space="0" w:color="auto"/>
            </w:tcBorders>
            <w:vAlign w:val="center"/>
          </w:tcPr>
          <w:p w14:paraId="0DC5C0DA" w14:textId="22858046" w:rsidR="00C96C43" w:rsidRPr="00532A45" w:rsidRDefault="00BB3299" w:rsidP="00A15668">
            <w:pPr>
              <w:pStyle w:val="ListeParagraf"/>
              <w:ind w:left="0"/>
              <w:rPr>
                <w:rFonts w:cs="Times New Roman"/>
                <w:b/>
                <w:szCs w:val="24"/>
                <w:lang w:val="tr-TR"/>
              </w:rPr>
            </w:pPr>
            <w:r>
              <w:rPr>
                <w:rFonts w:cs="Times New Roman"/>
                <w:color w:val="000000"/>
                <w:szCs w:val="24"/>
                <w:lang w:val="tr-TR"/>
              </w:rPr>
              <w:t>D</w:t>
            </w:r>
            <w:r w:rsidR="00C96C43" w:rsidRPr="00532A45">
              <w:rPr>
                <w:rFonts w:cs="Times New Roman"/>
                <w:color w:val="000000"/>
                <w:szCs w:val="24"/>
                <w:lang w:val="tr-TR"/>
              </w:rPr>
              <w:t xml:space="preserve">emir veya </w:t>
            </w:r>
            <w:proofErr w:type="spellStart"/>
            <w:r w:rsidR="00C96C43" w:rsidRPr="00532A45">
              <w:rPr>
                <w:rFonts w:cs="Times New Roman"/>
                <w:color w:val="000000"/>
                <w:szCs w:val="24"/>
                <w:lang w:val="tr-TR"/>
              </w:rPr>
              <w:t>alaşımsız</w:t>
            </w:r>
            <w:proofErr w:type="spellEnd"/>
            <w:r w:rsidR="00C96C43" w:rsidRPr="00532A45">
              <w:rPr>
                <w:rFonts w:cs="Times New Roman"/>
                <w:color w:val="000000"/>
                <w:szCs w:val="24"/>
                <w:lang w:val="tr-TR"/>
              </w:rPr>
              <w:t xml:space="preserve"> çelikten u, ı veya h şeklinde profiller; sıcak haddelenmiş veya sıcak çekilm</w:t>
            </w:r>
            <w:r w:rsidR="00CE6A3B">
              <w:rPr>
                <w:rFonts w:cs="Times New Roman"/>
                <w:color w:val="000000"/>
                <w:szCs w:val="24"/>
                <w:lang w:val="tr-TR"/>
              </w:rPr>
              <w:t>iş</w:t>
            </w:r>
          </w:p>
        </w:tc>
        <w:tc>
          <w:tcPr>
            <w:tcW w:w="1122" w:type="dxa"/>
            <w:tcBorders>
              <w:top w:val="single" w:sz="4" w:space="0" w:color="auto"/>
              <w:left w:val="single" w:sz="4" w:space="0" w:color="auto"/>
              <w:bottom w:val="single" w:sz="4" w:space="0" w:color="auto"/>
              <w:right w:val="single" w:sz="4" w:space="0" w:color="auto"/>
            </w:tcBorders>
            <w:vAlign w:val="center"/>
          </w:tcPr>
          <w:p w14:paraId="76842975" w14:textId="4044AADC"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864</w:t>
            </w:r>
          </w:p>
        </w:tc>
        <w:tc>
          <w:tcPr>
            <w:tcW w:w="1215" w:type="dxa"/>
            <w:tcBorders>
              <w:top w:val="single" w:sz="4" w:space="0" w:color="auto"/>
              <w:left w:val="single" w:sz="4" w:space="0" w:color="auto"/>
              <w:bottom w:val="single" w:sz="4" w:space="0" w:color="auto"/>
              <w:right w:val="single" w:sz="4" w:space="0" w:color="auto"/>
            </w:tcBorders>
            <w:vAlign w:val="center"/>
          </w:tcPr>
          <w:p w14:paraId="47376B88" w14:textId="45742F2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1.995</w:t>
            </w:r>
          </w:p>
        </w:tc>
        <w:tc>
          <w:tcPr>
            <w:tcW w:w="996" w:type="dxa"/>
            <w:tcBorders>
              <w:top w:val="single" w:sz="4" w:space="0" w:color="auto"/>
              <w:left w:val="single" w:sz="4" w:space="0" w:color="auto"/>
              <w:bottom w:val="single" w:sz="4" w:space="0" w:color="auto"/>
              <w:right w:val="single" w:sz="4" w:space="0" w:color="auto"/>
            </w:tcBorders>
            <w:vAlign w:val="center"/>
          </w:tcPr>
          <w:p w14:paraId="34252E54" w14:textId="457E1A0F"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988</w:t>
            </w:r>
          </w:p>
        </w:tc>
        <w:tc>
          <w:tcPr>
            <w:tcW w:w="997" w:type="dxa"/>
            <w:tcBorders>
              <w:top w:val="single" w:sz="4" w:space="0" w:color="auto"/>
              <w:left w:val="single" w:sz="4" w:space="0" w:color="auto"/>
              <w:bottom w:val="single" w:sz="4" w:space="0" w:color="auto"/>
              <w:right w:val="single" w:sz="4" w:space="0" w:color="auto"/>
            </w:tcBorders>
            <w:vAlign w:val="center"/>
          </w:tcPr>
          <w:p w14:paraId="116F11E7" w14:textId="3C61A8D9"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932</w:t>
            </w:r>
          </w:p>
        </w:tc>
        <w:tc>
          <w:tcPr>
            <w:tcW w:w="996" w:type="dxa"/>
            <w:tcBorders>
              <w:top w:val="single" w:sz="4" w:space="0" w:color="auto"/>
              <w:left w:val="single" w:sz="4" w:space="0" w:color="auto"/>
              <w:bottom w:val="single" w:sz="4" w:space="0" w:color="auto"/>
              <w:right w:val="single" w:sz="4" w:space="0" w:color="auto"/>
            </w:tcBorders>
            <w:vAlign w:val="center"/>
          </w:tcPr>
          <w:p w14:paraId="6D0E8609" w14:textId="10A6A205"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1.629</w:t>
            </w:r>
          </w:p>
        </w:tc>
      </w:tr>
      <w:tr w:rsidR="00C96C43" w:rsidRPr="00532A45" w14:paraId="3866CB27" w14:textId="77777777" w:rsidTr="00BB3299">
        <w:trPr>
          <w:jc w:val="center"/>
        </w:trPr>
        <w:tc>
          <w:tcPr>
            <w:tcW w:w="1110" w:type="dxa"/>
            <w:tcBorders>
              <w:top w:val="single" w:sz="4" w:space="0" w:color="auto"/>
              <w:left w:val="single" w:sz="4" w:space="0" w:color="auto"/>
              <w:bottom w:val="single" w:sz="4" w:space="0" w:color="auto"/>
              <w:right w:val="single" w:sz="4" w:space="0" w:color="auto"/>
            </w:tcBorders>
            <w:vAlign w:val="center"/>
            <w:hideMark/>
          </w:tcPr>
          <w:p w14:paraId="43C56D3F" w14:textId="359B3945" w:rsidR="00C96C43" w:rsidRPr="00532A45" w:rsidRDefault="00C96C43" w:rsidP="00A15668">
            <w:pPr>
              <w:pStyle w:val="ListeParagraf"/>
              <w:ind w:left="0"/>
              <w:rPr>
                <w:rFonts w:cs="Times New Roman"/>
                <w:b/>
                <w:szCs w:val="24"/>
                <w:lang w:val="tr-TR"/>
              </w:rPr>
            </w:pPr>
            <w:r w:rsidRPr="00532A45">
              <w:rPr>
                <w:rFonts w:cs="Times New Roman"/>
                <w:b/>
                <w:bCs/>
                <w:color w:val="000000"/>
                <w:szCs w:val="24"/>
                <w:lang w:val="tr-TR"/>
              </w:rPr>
              <w:t> </w:t>
            </w:r>
          </w:p>
        </w:tc>
        <w:tc>
          <w:tcPr>
            <w:tcW w:w="4284" w:type="dxa"/>
            <w:tcBorders>
              <w:top w:val="single" w:sz="4" w:space="0" w:color="auto"/>
              <w:left w:val="single" w:sz="4" w:space="0" w:color="auto"/>
              <w:bottom w:val="single" w:sz="4" w:space="0" w:color="auto"/>
              <w:right w:val="single" w:sz="4" w:space="0" w:color="auto"/>
            </w:tcBorders>
            <w:vAlign w:val="center"/>
          </w:tcPr>
          <w:p w14:paraId="07FCD6FE" w14:textId="1327C40A" w:rsidR="00C96C43" w:rsidRPr="00532A45" w:rsidRDefault="00BB3299" w:rsidP="00A15668">
            <w:pPr>
              <w:pStyle w:val="ListeParagraf"/>
              <w:ind w:left="0"/>
              <w:rPr>
                <w:rFonts w:cs="Times New Roman"/>
                <w:b/>
                <w:szCs w:val="24"/>
                <w:lang w:val="tr-TR"/>
              </w:rPr>
            </w:pPr>
            <w:r>
              <w:rPr>
                <w:rFonts w:cs="Times New Roman"/>
                <w:b/>
                <w:bCs/>
                <w:color w:val="000000"/>
                <w:szCs w:val="24"/>
                <w:lang w:val="tr-TR"/>
              </w:rPr>
              <w:t>T</w:t>
            </w:r>
            <w:r w:rsidR="00C96C43" w:rsidRPr="00532A45">
              <w:rPr>
                <w:rFonts w:cs="Times New Roman"/>
                <w:b/>
                <w:bCs/>
                <w:color w:val="000000"/>
                <w:szCs w:val="24"/>
                <w:lang w:val="tr-TR"/>
              </w:rPr>
              <w:t>oplam</w:t>
            </w:r>
          </w:p>
        </w:tc>
        <w:tc>
          <w:tcPr>
            <w:tcW w:w="1122" w:type="dxa"/>
            <w:tcBorders>
              <w:top w:val="single" w:sz="4" w:space="0" w:color="auto"/>
              <w:left w:val="single" w:sz="4" w:space="0" w:color="auto"/>
              <w:bottom w:val="single" w:sz="4" w:space="0" w:color="auto"/>
              <w:right w:val="single" w:sz="4" w:space="0" w:color="auto"/>
            </w:tcBorders>
            <w:vAlign w:val="center"/>
          </w:tcPr>
          <w:p w14:paraId="09D07E3B" w14:textId="67A6A372"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514.767</w:t>
            </w:r>
          </w:p>
        </w:tc>
        <w:tc>
          <w:tcPr>
            <w:tcW w:w="1215" w:type="dxa"/>
            <w:tcBorders>
              <w:top w:val="single" w:sz="4" w:space="0" w:color="auto"/>
              <w:left w:val="single" w:sz="4" w:space="0" w:color="auto"/>
              <w:bottom w:val="single" w:sz="4" w:space="0" w:color="auto"/>
              <w:right w:val="single" w:sz="4" w:space="0" w:color="auto"/>
            </w:tcBorders>
            <w:vAlign w:val="center"/>
          </w:tcPr>
          <w:p w14:paraId="1E875A81" w14:textId="6F9CAF3E"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569.210</w:t>
            </w:r>
          </w:p>
        </w:tc>
        <w:tc>
          <w:tcPr>
            <w:tcW w:w="996" w:type="dxa"/>
            <w:tcBorders>
              <w:top w:val="single" w:sz="4" w:space="0" w:color="auto"/>
              <w:left w:val="single" w:sz="4" w:space="0" w:color="auto"/>
              <w:bottom w:val="single" w:sz="4" w:space="0" w:color="auto"/>
              <w:right w:val="single" w:sz="4" w:space="0" w:color="auto"/>
            </w:tcBorders>
            <w:vAlign w:val="center"/>
          </w:tcPr>
          <w:p w14:paraId="49A7BBC3" w14:textId="20060AE0"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208.359</w:t>
            </w:r>
          </w:p>
        </w:tc>
        <w:tc>
          <w:tcPr>
            <w:tcW w:w="997" w:type="dxa"/>
            <w:tcBorders>
              <w:top w:val="single" w:sz="4" w:space="0" w:color="auto"/>
              <w:left w:val="single" w:sz="4" w:space="0" w:color="auto"/>
              <w:bottom w:val="single" w:sz="4" w:space="0" w:color="auto"/>
              <w:right w:val="single" w:sz="4" w:space="0" w:color="auto"/>
            </w:tcBorders>
            <w:vAlign w:val="center"/>
          </w:tcPr>
          <w:p w14:paraId="42DB0AD2" w14:textId="68BE302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112.414</w:t>
            </w:r>
          </w:p>
        </w:tc>
        <w:tc>
          <w:tcPr>
            <w:tcW w:w="996" w:type="dxa"/>
            <w:tcBorders>
              <w:top w:val="single" w:sz="4" w:space="0" w:color="auto"/>
              <w:left w:val="single" w:sz="4" w:space="0" w:color="auto"/>
              <w:bottom w:val="single" w:sz="4" w:space="0" w:color="auto"/>
              <w:right w:val="single" w:sz="4" w:space="0" w:color="auto"/>
            </w:tcBorders>
            <w:vAlign w:val="center"/>
          </w:tcPr>
          <w:p w14:paraId="683AF21A" w14:textId="4748358B" w:rsidR="00C96C43" w:rsidRPr="00532A45" w:rsidRDefault="00C96C43" w:rsidP="00A15668">
            <w:pPr>
              <w:pStyle w:val="ListeParagraf"/>
              <w:ind w:left="0"/>
              <w:jc w:val="center"/>
              <w:rPr>
                <w:rFonts w:cs="Times New Roman"/>
                <w:b/>
                <w:szCs w:val="24"/>
                <w:lang w:val="tr-TR"/>
              </w:rPr>
            </w:pPr>
            <w:r w:rsidRPr="00532A45">
              <w:rPr>
                <w:rFonts w:cs="Times New Roman"/>
                <w:color w:val="000000"/>
                <w:szCs w:val="24"/>
                <w:lang w:val="tr-TR"/>
              </w:rPr>
              <w:t>147.766</w:t>
            </w:r>
          </w:p>
        </w:tc>
      </w:tr>
    </w:tbl>
    <w:p w14:paraId="5A8C6CBC" w14:textId="2ABFBA06" w:rsidR="00501D13" w:rsidRPr="00532A45" w:rsidRDefault="00501D13" w:rsidP="00A15668">
      <w:pPr>
        <w:spacing w:after="0" w:line="240" w:lineRule="auto"/>
        <w:rPr>
          <w:rFonts w:cs="Times New Roman"/>
          <w:b/>
          <w:szCs w:val="24"/>
          <w:lang w:val="tr-TR"/>
        </w:rPr>
      </w:pPr>
      <w:r w:rsidRPr="00532A45">
        <w:rPr>
          <w:rFonts w:cs="Times New Roman"/>
          <w:b/>
          <w:szCs w:val="24"/>
          <w:lang w:val="tr-TR"/>
        </w:rPr>
        <w:t xml:space="preserve">            </w:t>
      </w:r>
    </w:p>
    <w:p w14:paraId="04D88579" w14:textId="17DE5B9F" w:rsidR="00F5250A" w:rsidRDefault="007416FF" w:rsidP="00910417">
      <w:pPr>
        <w:pStyle w:val="ListeMaddemi"/>
        <w:numPr>
          <w:ilvl w:val="0"/>
          <w:numId w:val="15"/>
        </w:numPr>
        <w:spacing w:after="0" w:line="240" w:lineRule="auto"/>
        <w:rPr>
          <w:b/>
          <w:bCs/>
          <w:lang w:val="tr-TR"/>
        </w:rPr>
      </w:pPr>
      <w:r w:rsidRPr="00B041B0">
        <w:rPr>
          <w:b/>
          <w:bCs/>
          <w:lang w:val="tr-TR"/>
        </w:rPr>
        <w:t>Sektörde İhracat Yoluyla Pazara Giriş</w:t>
      </w:r>
    </w:p>
    <w:p w14:paraId="486DA140" w14:textId="77777777" w:rsidR="00F7425B" w:rsidRPr="00B041B0" w:rsidRDefault="00F7425B" w:rsidP="00F7425B">
      <w:pPr>
        <w:pStyle w:val="ListeMaddemi"/>
        <w:numPr>
          <w:ilvl w:val="0"/>
          <w:numId w:val="0"/>
        </w:numPr>
        <w:spacing w:after="0" w:line="240" w:lineRule="auto"/>
        <w:ind w:left="360"/>
        <w:rPr>
          <w:b/>
          <w:bCs/>
          <w:lang w:val="tr-TR"/>
        </w:rPr>
      </w:pPr>
    </w:p>
    <w:p w14:paraId="6E032C44" w14:textId="77777777" w:rsidR="00F5250A" w:rsidRPr="00AD17A6" w:rsidRDefault="007416FF" w:rsidP="00910417">
      <w:pPr>
        <w:pStyle w:val="ListeMaddemi"/>
        <w:numPr>
          <w:ilvl w:val="1"/>
          <w:numId w:val="15"/>
        </w:numPr>
        <w:spacing w:after="0" w:line="240" w:lineRule="auto"/>
        <w:rPr>
          <w:b/>
          <w:bCs/>
          <w:lang w:val="tr-TR"/>
        </w:rPr>
      </w:pPr>
      <w:r w:rsidRPr="00AD17A6">
        <w:rPr>
          <w:b/>
          <w:bCs/>
          <w:lang w:val="tr-TR"/>
        </w:rPr>
        <w:t>Sektör İçin Hedef Bölgeler/Şehirler/Eyaletler</w:t>
      </w:r>
    </w:p>
    <w:p w14:paraId="0E09ADAD" w14:textId="77777777" w:rsidR="00B403CC" w:rsidRDefault="00B403CC" w:rsidP="00A15668">
      <w:pPr>
        <w:spacing w:after="0" w:line="240" w:lineRule="auto"/>
        <w:rPr>
          <w:rFonts w:cs="Times New Roman"/>
          <w:szCs w:val="24"/>
          <w:lang w:val="tr-TR"/>
        </w:rPr>
      </w:pPr>
    </w:p>
    <w:p w14:paraId="0AC62AAA" w14:textId="2C387C6A" w:rsidR="00F5250A" w:rsidRDefault="007416FF" w:rsidP="00A15668">
      <w:pPr>
        <w:spacing w:after="0" w:line="240" w:lineRule="auto"/>
        <w:rPr>
          <w:rFonts w:cs="Times New Roman"/>
          <w:szCs w:val="24"/>
          <w:lang w:val="tr-TR"/>
        </w:rPr>
      </w:pPr>
      <w:r w:rsidRPr="00532A45">
        <w:rPr>
          <w:rFonts w:cs="Times New Roman"/>
          <w:szCs w:val="24"/>
          <w:lang w:val="tr-TR"/>
        </w:rPr>
        <w:t xml:space="preserve">Bogota, </w:t>
      </w:r>
      <w:proofErr w:type="spellStart"/>
      <w:r w:rsidRPr="00532A45">
        <w:rPr>
          <w:rFonts w:cs="Times New Roman"/>
          <w:szCs w:val="24"/>
          <w:lang w:val="tr-TR"/>
        </w:rPr>
        <w:t>Medellin</w:t>
      </w:r>
      <w:proofErr w:type="spellEnd"/>
      <w:r w:rsidRPr="00532A45">
        <w:rPr>
          <w:rFonts w:cs="Times New Roman"/>
          <w:szCs w:val="24"/>
          <w:lang w:val="tr-TR"/>
        </w:rPr>
        <w:t xml:space="preserve"> ve </w:t>
      </w:r>
      <w:proofErr w:type="spellStart"/>
      <w:r w:rsidRPr="00532A45">
        <w:rPr>
          <w:rFonts w:cs="Times New Roman"/>
          <w:szCs w:val="24"/>
          <w:lang w:val="tr-TR"/>
        </w:rPr>
        <w:t>Cali</w:t>
      </w:r>
      <w:proofErr w:type="spellEnd"/>
      <w:r w:rsidRPr="00532A45">
        <w:rPr>
          <w:rFonts w:cs="Times New Roman"/>
          <w:szCs w:val="24"/>
          <w:lang w:val="tr-TR"/>
        </w:rPr>
        <w:t xml:space="preserve"> şehirleri başlıca hedef pazarlardır.</w:t>
      </w:r>
      <w:r w:rsidR="00C52B47">
        <w:rPr>
          <w:rFonts w:cs="Times New Roman"/>
          <w:szCs w:val="24"/>
          <w:lang w:val="tr-TR"/>
        </w:rPr>
        <w:t xml:space="preserve"> </w:t>
      </w:r>
    </w:p>
    <w:p w14:paraId="31A27FD7" w14:textId="77777777" w:rsidR="00C52B47" w:rsidRPr="00532A45" w:rsidRDefault="00C52B47" w:rsidP="00A15668">
      <w:pPr>
        <w:spacing w:after="0" w:line="240" w:lineRule="auto"/>
        <w:rPr>
          <w:rFonts w:cs="Times New Roman"/>
          <w:szCs w:val="24"/>
          <w:lang w:val="tr-TR"/>
        </w:rPr>
      </w:pPr>
    </w:p>
    <w:p w14:paraId="6F5F6172" w14:textId="77777777" w:rsidR="00F5250A" w:rsidRPr="00AD17A6" w:rsidRDefault="007416FF" w:rsidP="00910417">
      <w:pPr>
        <w:pStyle w:val="ListeMaddemi"/>
        <w:numPr>
          <w:ilvl w:val="1"/>
          <w:numId w:val="15"/>
        </w:numPr>
        <w:spacing w:after="0" w:line="240" w:lineRule="auto"/>
        <w:rPr>
          <w:b/>
          <w:bCs/>
          <w:lang w:val="tr-TR"/>
        </w:rPr>
      </w:pPr>
      <w:r w:rsidRPr="00AD17A6">
        <w:rPr>
          <w:b/>
          <w:bCs/>
          <w:lang w:val="tr-TR"/>
        </w:rPr>
        <w:t>Sektörde Önde Gelen Firmalar ve Pazarın Yapısı</w:t>
      </w:r>
    </w:p>
    <w:p w14:paraId="71E84EAD" w14:textId="77777777" w:rsidR="00B403CC" w:rsidRDefault="00B403CC" w:rsidP="00C52B47">
      <w:pPr>
        <w:spacing w:after="0" w:line="240" w:lineRule="auto"/>
        <w:jc w:val="both"/>
        <w:rPr>
          <w:rFonts w:cs="Times New Roman"/>
          <w:szCs w:val="24"/>
          <w:lang w:val="tr-TR"/>
        </w:rPr>
      </w:pPr>
    </w:p>
    <w:p w14:paraId="1D2C0823" w14:textId="24587E0C" w:rsidR="007C630C" w:rsidRPr="00532A45" w:rsidRDefault="007C630C" w:rsidP="00C52B47">
      <w:pPr>
        <w:spacing w:after="0" w:line="240" w:lineRule="auto"/>
        <w:jc w:val="both"/>
        <w:rPr>
          <w:rFonts w:cs="Times New Roman"/>
          <w:szCs w:val="24"/>
          <w:lang w:val="tr-TR"/>
        </w:rPr>
      </w:pPr>
      <w:r w:rsidRPr="00532A45">
        <w:rPr>
          <w:rFonts w:cs="Times New Roman"/>
          <w:szCs w:val="24"/>
          <w:lang w:val="tr-TR"/>
        </w:rPr>
        <w:t xml:space="preserve">Kolombiya'da inşaat malzemeleri dağıtımı büyük yapı marketler, bayiler ve doğrudan proje satışları üzerinden yürütülmektedir. </w:t>
      </w:r>
      <w:proofErr w:type="spellStart"/>
      <w:r w:rsidRPr="00532A45">
        <w:rPr>
          <w:rFonts w:cs="Times New Roman"/>
          <w:szCs w:val="24"/>
          <w:lang w:val="tr-TR"/>
        </w:rPr>
        <w:t>Homecenter</w:t>
      </w:r>
      <w:proofErr w:type="spellEnd"/>
      <w:r w:rsidRPr="00532A45">
        <w:rPr>
          <w:rFonts w:cs="Times New Roman"/>
          <w:szCs w:val="24"/>
          <w:lang w:val="tr-TR"/>
        </w:rPr>
        <w:t xml:space="preserve"> ve </w:t>
      </w:r>
      <w:proofErr w:type="spellStart"/>
      <w:r w:rsidRPr="00532A45">
        <w:rPr>
          <w:rFonts w:cs="Times New Roman"/>
          <w:szCs w:val="24"/>
          <w:lang w:val="tr-TR"/>
        </w:rPr>
        <w:t>Sodimac</w:t>
      </w:r>
      <w:proofErr w:type="spellEnd"/>
      <w:r w:rsidRPr="00532A45">
        <w:rPr>
          <w:rFonts w:cs="Times New Roman"/>
          <w:szCs w:val="24"/>
          <w:lang w:val="tr-TR"/>
        </w:rPr>
        <w:t xml:space="preserve"> gibi zincir mağazalar perakende pazarın liderleridir. Ayrıca yerel toptancılar bölgesel pazarlarda etkilidir.</w:t>
      </w:r>
    </w:p>
    <w:p w14:paraId="7BE57CA2" w14:textId="7030DCF3" w:rsidR="007C630C" w:rsidRDefault="007C630C" w:rsidP="00C52B47">
      <w:pPr>
        <w:spacing w:after="0" w:line="240" w:lineRule="auto"/>
        <w:jc w:val="both"/>
        <w:rPr>
          <w:rFonts w:cs="Times New Roman"/>
          <w:szCs w:val="24"/>
          <w:lang w:val="tr-TR"/>
        </w:rPr>
      </w:pPr>
    </w:p>
    <w:p w14:paraId="1D99506A" w14:textId="1DAEA8FC" w:rsidR="001305F3" w:rsidRDefault="001305F3" w:rsidP="00C52B47">
      <w:pPr>
        <w:spacing w:after="0" w:line="240" w:lineRule="auto"/>
        <w:jc w:val="both"/>
        <w:rPr>
          <w:rFonts w:cs="Times New Roman"/>
          <w:szCs w:val="24"/>
          <w:lang w:val="tr-TR"/>
        </w:rPr>
      </w:pPr>
    </w:p>
    <w:p w14:paraId="5095810C" w14:textId="1284775D" w:rsidR="001305F3" w:rsidRDefault="001305F3" w:rsidP="00C52B47">
      <w:pPr>
        <w:spacing w:after="0" w:line="240" w:lineRule="auto"/>
        <w:jc w:val="both"/>
        <w:rPr>
          <w:rFonts w:cs="Times New Roman"/>
          <w:szCs w:val="24"/>
          <w:lang w:val="tr-TR"/>
        </w:rPr>
      </w:pPr>
    </w:p>
    <w:p w14:paraId="7EE3E1A1" w14:textId="77777777" w:rsidR="001305F3" w:rsidRDefault="001305F3" w:rsidP="00C52B47">
      <w:pPr>
        <w:spacing w:after="0" w:line="240" w:lineRule="auto"/>
        <w:jc w:val="both"/>
        <w:rPr>
          <w:rFonts w:cs="Times New Roman"/>
          <w:szCs w:val="24"/>
          <w:lang w:val="tr-TR"/>
        </w:rPr>
      </w:pPr>
    </w:p>
    <w:p w14:paraId="240A1341" w14:textId="77777777" w:rsidR="00F5250A" w:rsidRPr="00AD17A6" w:rsidRDefault="007416FF" w:rsidP="00910417">
      <w:pPr>
        <w:pStyle w:val="ListeMaddemi"/>
        <w:numPr>
          <w:ilvl w:val="2"/>
          <w:numId w:val="15"/>
        </w:numPr>
        <w:spacing w:after="0" w:line="240" w:lineRule="auto"/>
        <w:rPr>
          <w:b/>
          <w:bCs/>
          <w:lang w:val="tr-TR"/>
        </w:rPr>
      </w:pPr>
      <w:r w:rsidRPr="00AD17A6">
        <w:rPr>
          <w:b/>
          <w:bCs/>
          <w:lang w:val="tr-TR"/>
        </w:rPr>
        <w:lastRenderedPageBreak/>
        <w:t>İlgili Oda/Birlik/Dernek/STK’lar ve İletişim Bilgileri</w:t>
      </w:r>
    </w:p>
    <w:p w14:paraId="5DE12EFE" w14:textId="77777777" w:rsidR="00B403CC" w:rsidRDefault="00B403CC" w:rsidP="00A15668">
      <w:pPr>
        <w:spacing w:after="0" w:line="240" w:lineRule="auto"/>
        <w:rPr>
          <w:rFonts w:cs="Times New Roman"/>
          <w:szCs w:val="24"/>
          <w:lang w:val="tr-TR"/>
        </w:rPr>
      </w:pPr>
    </w:p>
    <w:p w14:paraId="31916235" w14:textId="430216EB" w:rsidR="00F5250A" w:rsidRDefault="007416FF" w:rsidP="00B403CC">
      <w:pPr>
        <w:spacing w:after="0" w:line="240" w:lineRule="auto"/>
        <w:jc w:val="both"/>
        <w:rPr>
          <w:rFonts w:cs="Times New Roman"/>
          <w:szCs w:val="24"/>
          <w:lang w:val="tr-TR"/>
        </w:rPr>
      </w:pPr>
      <w:r w:rsidRPr="00532A45">
        <w:rPr>
          <w:rFonts w:cs="Times New Roman"/>
          <w:szCs w:val="24"/>
          <w:lang w:val="tr-TR"/>
        </w:rPr>
        <w:t>C</w:t>
      </w:r>
      <w:r w:rsidR="00B403CC">
        <w:rPr>
          <w:rFonts w:cs="Times New Roman"/>
          <w:szCs w:val="24"/>
          <w:lang w:val="tr-TR"/>
        </w:rPr>
        <w:t>AMACOL</w:t>
      </w:r>
      <w:r w:rsidRPr="00532A45">
        <w:rPr>
          <w:rFonts w:cs="Times New Roman"/>
          <w:szCs w:val="24"/>
          <w:lang w:val="tr-TR"/>
        </w:rPr>
        <w:t xml:space="preserve"> sektörün </w:t>
      </w:r>
      <w:r w:rsidR="00B403CC">
        <w:rPr>
          <w:rFonts w:cs="Times New Roman"/>
          <w:szCs w:val="24"/>
          <w:lang w:val="tr-TR"/>
        </w:rPr>
        <w:t xml:space="preserve">en </w:t>
      </w:r>
      <w:r w:rsidRPr="00532A45">
        <w:rPr>
          <w:rFonts w:cs="Times New Roman"/>
          <w:szCs w:val="24"/>
          <w:lang w:val="tr-TR"/>
        </w:rPr>
        <w:t>önde gelen birli</w:t>
      </w:r>
      <w:r w:rsidR="00B403CC">
        <w:rPr>
          <w:rFonts w:cs="Times New Roman"/>
          <w:szCs w:val="24"/>
          <w:lang w:val="tr-TR"/>
        </w:rPr>
        <w:t xml:space="preserve">ğidir. Ayrıca FENALCO da sektördeki firmaların gönüllü üye olduğu önemli bir özel sektör çatı kuruluşudur. Yine firmaların büyük çoğunluğu Bogota Ticaret Odasına kayıtlıdır. </w:t>
      </w:r>
    </w:p>
    <w:p w14:paraId="38BD702E" w14:textId="77777777" w:rsidR="00B403CC" w:rsidRDefault="00B403CC" w:rsidP="00A15668">
      <w:pPr>
        <w:spacing w:after="0" w:line="240" w:lineRule="auto"/>
        <w:rPr>
          <w:rFonts w:cs="Times New Roman"/>
          <w:szCs w:val="24"/>
          <w:lang w:val="tr-TR"/>
        </w:rPr>
      </w:pPr>
    </w:p>
    <w:p w14:paraId="73B725D8" w14:textId="4B633A39" w:rsidR="00C52B47" w:rsidRDefault="00B403CC" w:rsidP="00A15668">
      <w:pPr>
        <w:spacing w:after="0" w:line="240" w:lineRule="auto"/>
        <w:rPr>
          <w:rFonts w:cs="Times New Roman"/>
          <w:szCs w:val="24"/>
          <w:lang w:val="tr-TR"/>
        </w:rPr>
      </w:pPr>
      <w:r>
        <w:rPr>
          <w:rFonts w:cs="Times New Roman"/>
          <w:szCs w:val="24"/>
          <w:lang w:val="tr-TR"/>
        </w:rPr>
        <w:t>CAMACOL (</w:t>
      </w:r>
      <w:proofErr w:type="spellStart"/>
      <w:r w:rsidRPr="00B403CC">
        <w:rPr>
          <w:rFonts w:cs="Times New Roman"/>
          <w:szCs w:val="24"/>
          <w:lang w:val="tr-TR"/>
        </w:rPr>
        <w:t>Cámara</w:t>
      </w:r>
      <w:proofErr w:type="spellEnd"/>
      <w:r w:rsidRPr="00B403CC">
        <w:rPr>
          <w:rFonts w:cs="Times New Roman"/>
          <w:szCs w:val="24"/>
          <w:lang w:val="tr-TR"/>
        </w:rPr>
        <w:t xml:space="preserve"> </w:t>
      </w:r>
      <w:proofErr w:type="spellStart"/>
      <w:r w:rsidRPr="00B403CC">
        <w:rPr>
          <w:rFonts w:cs="Times New Roman"/>
          <w:szCs w:val="24"/>
          <w:lang w:val="tr-TR"/>
        </w:rPr>
        <w:t>Colombiana</w:t>
      </w:r>
      <w:proofErr w:type="spellEnd"/>
      <w:r w:rsidRPr="00B403CC">
        <w:rPr>
          <w:rFonts w:cs="Times New Roman"/>
          <w:szCs w:val="24"/>
          <w:lang w:val="tr-TR"/>
        </w:rPr>
        <w:t xml:space="preserve"> de la </w:t>
      </w:r>
      <w:proofErr w:type="spellStart"/>
      <w:r w:rsidRPr="00B403CC">
        <w:rPr>
          <w:rFonts w:cs="Times New Roman"/>
          <w:szCs w:val="24"/>
          <w:lang w:val="tr-TR"/>
        </w:rPr>
        <w:t>Construcción</w:t>
      </w:r>
      <w:proofErr w:type="spellEnd"/>
      <w:r>
        <w:rPr>
          <w:rFonts w:cs="Times New Roman"/>
          <w:szCs w:val="24"/>
          <w:lang w:val="tr-TR"/>
        </w:rPr>
        <w:t>)</w:t>
      </w:r>
    </w:p>
    <w:p w14:paraId="6F5264D9" w14:textId="77777777" w:rsidR="00B403CC" w:rsidRPr="00B403CC" w:rsidRDefault="00B403CC" w:rsidP="00B403CC">
      <w:pPr>
        <w:spacing w:after="0" w:line="240" w:lineRule="auto"/>
        <w:rPr>
          <w:rFonts w:cs="Times New Roman"/>
          <w:szCs w:val="24"/>
          <w:lang w:val="tr-TR"/>
        </w:rPr>
      </w:pPr>
      <w:r w:rsidRPr="00B403CC">
        <w:rPr>
          <w:rFonts w:cs="Times New Roman"/>
          <w:szCs w:val="24"/>
          <w:lang w:val="tr-TR"/>
        </w:rPr>
        <w:t>PBX: (601) 743 0265</w:t>
      </w:r>
    </w:p>
    <w:p w14:paraId="09BA5C12" w14:textId="77777777" w:rsidR="00B403CC" w:rsidRPr="00B403CC" w:rsidRDefault="00B403CC" w:rsidP="00B403CC">
      <w:pPr>
        <w:spacing w:after="0" w:line="240" w:lineRule="auto"/>
        <w:rPr>
          <w:rFonts w:cs="Times New Roman"/>
          <w:szCs w:val="24"/>
          <w:lang w:val="tr-TR"/>
        </w:rPr>
      </w:pPr>
      <w:r w:rsidRPr="00B403CC">
        <w:rPr>
          <w:rFonts w:cs="Times New Roman"/>
          <w:szCs w:val="24"/>
          <w:lang w:val="tr-TR"/>
        </w:rPr>
        <w:t xml:space="preserve">Carrera 19 No. 90-10 </w:t>
      </w:r>
      <w:proofErr w:type="spellStart"/>
      <w:r w:rsidRPr="00B403CC">
        <w:rPr>
          <w:rFonts w:cs="Times New Roman"/>
          <w:szCs w:val="24"/>
          <w:lang w:val="tr-TR"/>
        </w:rPr>
        <w:t>Piso</w:t>
      </w:r>
      <w:proofErr w:type="spellEnd"/>
      <w:r w:rsidRPr="00B403CC">
        <w:rPr>
          <w:rFonts w:cs="Times New Roman"/>
          <w:szCs w:val="24"/>
          <w:lang w:val="tr-TR"/>
        </w:rPr>
        <w:t xml:space="preserve"> 2-3</w:t>
      </w:r>
    </w:p>
    <w:p w14:paraId="5DA8ADCE" w14:textId="77777777" w:rsidR="00631BB0" w:rsidRPr="00B403CC" w:rsidRDefault="00631BB0" w:rsidP="00631BB0">
      <w:pPr>
        <w:spacing w:after="0" w:line="240" w:lineRule="auto"/>
        <w:rPr>
          <w:rFonts w:cs="Times New Roman"/>
          <w:szCs w:val="24"/>
          <w:lang w:val="tr-TR"/>
        </w:rPr>
      </w:pPr>
      <w:proofErr w:type="spellStart"/>
      <w:proofErr w:type="gramStart"/>
      <w:r w:rsidRPr="00B403CC">
        <w:rPr>
          <w:rFonts w:cs="Times New Roman"/>
          <w:szCs w:val="24"/>
          <w:lang w:val="tr-TR"/>
        </w:rPr>
        <w:t>Bogotá</w:t>
      </w:r>
      <w:proofErr w:type="spellEnd"/>
      <w:r w:rsidRPr="00B403CC">
        <w:rPr>
          <w:rFonts w:cs="Times New Roman"/>
          <w:szCs w:val="24"/>
          <w:lang w:val="tr-TR"/>
        </w:rPr>
        <w:t xml:space="preserve"> -</w:t>
      </w:r>
      <w:proofErr w:type="gramEnd"/>
      <w:r w:rsidRPr="00B403CC">
        <w:rPr>
          <w:rFonts w:cs="Times New Roman"/>
          <w:szCs w:val="24"/>
          <w:lang w:val="tr-TR"/>
        </w:rPr>
        <w:t xml:space="preserve"> </w:t>
      </w:r>
      <w:proofErr w:type="spellStart"/>
      <w:r w:rsidRPr="00B403CC">
        <w:rPr>
          <w:rFonts w:cs="Times New Roman"/>
          <w:szCs w:val="24"/>
          <w:lang w:val="tr-TR"/>
        </w:rPr>
        <w:t>Colombia</w:t>
      </w:r>
      <w:proofErr w:type="spellEnd"/>
    </w:p>
    <w:p w14:paraId="2F4A39DA" w14:textId="2839CF92" w:rsidR="00631BB0" w:rsidRDefault="00D54B66" w:rsidP="00B403CC">
      <w:pPr>
        <w:spacing w:after="0" w:line="240" w:lineRule="auto"/>
        <w:rPr>
          <w:rFonts w:cs="Times New Roman"/>
          <w:szCs w:val="24"/>
          <w:lang w:val="tr-TR"/>
        </w:rPr>
      </w:pPr>
      <w:hyperlink r:id="rId13" w:history="1">
        <w:r w:rsidR="00631BB0" w:rsidRPr="00486686">
          <w:rPr>
            <w:rStyle w:val="Kpr"/>
            <w:rFonts w:cs="Times New Roman"/>
            <w:szCs w:val="24"/>
            <w:lang w:val="tr-TR"/>
          </w:rPr>
          <w:t>contactenos@camacol.org.co</w:t>
        </w:r>
      </w:hyperlink>
    </w:p>
    <w:p w14:paraId="0283DACC" w14:textId="42361A26" w:rsidR="00B403CC" w:rsidRDefault="00D54B66" w:rsidP="00B403CC">
      <w:pPr>
        <w:spacing w:after="0" w:line="240" w:lineRule="auto"/>
        <w:rPr>
          <w:rFonts w:cs="Times New Roman"/>
          <w:szCs w:val="24"/>
          <w:lang w:val="tr-TR"/>
        </w:rPr>
      </w:pPr>
      <w:hyperlink r:id="rId14" w:history="1">
        <w:r w:rsidR="00B403CC" w:rsidRPr="000630BB">
          <w:rPr>
            <w:rStyle w:val="Kpr"/>
            <w:rFonts w:cs="Times New Roman"/>
            <w:szCs w:val="24"/>
            <w:lang w:val="tr-TR"/>
          </w:rPr>
          <w:t>www.camacol.co</w:t>
        </w:r>
      </w:hyperlink>
    </w:p>
    <w:p w14:paraId="30960969" w14:textId="4652BB74" w:rsidR="00B403CC" w:rsidRDefault="00B403CC" w:rsidP="00B403CC">
      <w:pPr>
        <w:spacing w:after="0" w:line="240" w:lineRule="auto"/>
        <w:rPr>
          <w:rFonts w:cs="Times New Roman"/>
          <w:szCs w:val="24"/>
          <w:lang w:val="tr-TR"/>
        </w:rPr>
      </w:pPr>
    </w:p>
    <w:p w14:paraId="134A9C93" w14:textId="7CD19788" w:rsidR="00B403CC" w:rsidRDefault="00B403CC" w:rsidP="00B403CC">
      <w:pPr>
        <w:spacing w:after="0" w:line="240" w:lineRule="auto"/>
        <w:rPr>
          <w:rFonts w:cs="Times New Roman"/>
          <w:szCs w:val="24"/>
          <w:lang w:val="tr-TR"/>
        </w:rPr>
      </w:pPr>
      <w:r w:rsidRPr="00B403CC">
        <w:rPr>
          <w:rFonts w:cs="Times New Roman"/>
          <w:szCs w:val="24"/>
          <w:lang w:val="tr-TR"/>
        </w:rPr>
        <w:t>FENALCO</w:t>
      </w:r>
      <w:r>
        <w:rPr>
          <w:rFonts w:cs="Times New Roman"/>
          <w:szCs w:val="24"/>
          <w:lang w:val="tr-TR"/>
        </w:rPr>
        <w:t xml:space="preserve"> (</w:t>
      </w:r>
      <w:proofErr w:type="spellStart"/>
      <w:r w:rsidRPr="00B403CC">
        <w:rPr>
          <w:rFonts w:cs="Times New Roman"/>
          <w:szCs w:val="24"/>
          <w:lang w:val="tr-TR"/>
        </w:rPr>
        <w:t>Federación</w:t>
      </w:r>
      <w:proofErr w:type="spellEnd"/>
      <w:r w:rsidRPr="00B403CC">
        <w:rPr>
          <w:rFonts w:cs="Times New Roman"/>
          <w:szCs w:val="24"/>
          <w:lang w:val="tr-TR"/>
        </w:rPr>
        <w:t xml:space="preserve"> </w:t>
      </w:r>
      <w:proofErr w:type="spellStart"/>
      <w:r w:rsidRPr="00B403CC">
        <w:rPr>
          <w:rFonts w:cs="Times New Roman"/>
          <w:szCs w:val="24"/>
          <w:lang w:val="tr-TR"/>
        </w:rPr>
        <w:t>Nacional</w:t>
      </w:r>
      <w:proofErr w:type="spellEnd"/>
      <w:r w:rsidRPr="00B403CC">
        <w:rPr>
          <w:rFonts w:cs="Times New Roman"/>
          <w:szCs w:val="24"/>
          <w:lang w:val="tr-TR"/>
        </w:rPr>
        <w:t xml:space="preserve"> de </w:t>
      </w:r>
      <w:proofErr w:type="spellStart"/>
      <w:r w:rsidRPr="00B403CC">
        <w:rPr>
          <w:rFonts w:cs="Times New Roman"/>
          <w:szCs w:val="24"/>
          <w:lang w:val="tr-TR"/>
        </w:rPr>
        <w:t>Comerciantes</w:t>
      </w:r>
      <w:proofErr w:type="spellEnd"/>
      <w:r w:rsidRPr="00B403CC">
        <w:rPr>
          <w:rFonts w:cs="Times New Roman"/>
          <w:szCs w:val="24"/>
          <w:lang w:val="tr-TR"/>
        </w:rPr>
        <w:t xml:space="preserve"> </w:t>
      </w:r>
      <w:proofErr w:type="spellStart"/>
      <w:r w:rsidRPr="00B403CC">
        <w:rPr>
          <w:rFonts w:cs="Times New Roman"/>
          <w:szCs w:val="24"/>
          <w:lang w:val="tr-TR"/>
        </w:rPr>
        <w:t>Empresarios</w:t>
      </w:r>
      <w:proofErr w:type="spellEnd"/>
      <w:r>
        <w:rPr>
          <w:rFonts w:cs="Times New Roman"/>
          <w:szCs w:val="24"/>
          <w:lang w:val="tr-TR"/>
        </w:rPr>
        <w:t>)</w:t>
      </w:r>
    </w:p>
    <w:p w14:paraId="1E10D32C" w14:textId="7DC31C4F" w:rsidR="00631BB0" w:rsidRPr="00631BB0" w:rsidRDefault="00631BB0" w:rsidP="00631BB0">
      <w:pPr>
        <w:spacing w:after="0" w:line="240" w:lineRule="auto"/>
        <w:rPr>
          <w:rFonts w:cs="Times New Roman"/>
          <w:szCs w:val="24"/>
          <w:lang w:val="tr-TR"/>
        </w:rPr>
      </w:pPr>
      <w:r w:rsidRPr="00B403CC">
        <w:rPr>
          <w:rFonts w:cs="Times New Roman"/>
          <w:szCs w:val="24"/>
          <w:lang w:val="tr-TR"/>
        </w:rPr>
        <w:t xml:space="preserve">PBX: </w:t>
      </w:r>
      <w:r>
        <w:rPr>
          <w:rFonts w:cs="Times New Roman"/>
          <w:szCs w:val="24"/>
          <w:lang w:val="tr-TR"/>
        </w:rPr>
        <w:t>(</w:t>
      </w:r>
      <w:r w:rsidRPr="00631BB0">
        <w:rPr>
          <w:rFonts w:cs="Times New Roman"/>
          <w:szCs w:val="24"/>
          <w:lang w:val="tr-TR"/>
        </w:rPr>
        <w:t>601) 3500 600</w:t>
      </w:r>
    </w:p>
    <w:p w14:paraId="0681FB62" w14:textId="77777777" w:rsidR="00631BB0" w:rsidRPr="00631BB0" w:rsidRDefault="00631BB0" w:rsidP="00631BB0">
      <w:pPr>
        <w:spacing w:after="0" w:line="240" w:lineRule="auto"/>
        <w:rPr>
          <w:rFonts w:cs="Times New Roman"/>
          <w:szCs w:val="24"/>
          <w:lang w:val="tr-TR"/>
        </w:rPr>
      </w:pPr>
      <w:r w:rsidRPr="00631BB0">
        <w:rPr>
          <w:rFonts w:cs="Times New Roman"/>
          <w:szCs w:val="24"/>
          <w:lang w:val="tr-TR"/>
        </w:rPr>
        <w:t xml:space="preserve">Carrera 4 </w:t>
      </w:r>
      <w:proofErr w:type="spellStart"/>
      <w:r w:rsidRPr="00631BB0">
        <w:rPr>
          <w:rFonts w:cs="Times New Roman"/>
          <w:szCs w:val="24"/>
          <w:lang w:val="tr-TR"/>
        </w:rPr>
        <w:t>Nro</w:t>
      </w:r>
      <w:proofErr w:type="spellEnd"/>
      <w:r w:rsidRPr="00631BB0">
        <w:rPr>
          <w:rFonts w:cs="Times New Roman"/>
          <w:szCs w:val="24"/>
          <w:lang w:val="tr-TR"/>
        </w:rPr>
        <w:t xml:space="preserve"> </w:t>
      </w:r>
      <w:proofErr w:type="gramStart"/>
      <w:r w:rsidRPr="00631BB0">
        <w:rPr>
          <w:rFonts w:cs="Times New Roman"/>
          <w:szCs w:val="24"/>
          <w:lang w:val="tr-TR"/>
        </w:rPr>
        <w:t>19 -</w:t>
      </w:r>
      <w:proofErr w:type="gramEnd"/>
      <w:r w:rsidRPr="00631BB0">
        <w:rPr>
          <w:rFonts w:cs="Times New Roman"/>
          <w:szCs w:val="24"/>
          <w:lang w:val="tr-TR"/>
        </w:rPr>
        <w:t xml:space="preserve"> 85 </w:t>
      </w:r>
      <w:proofErr w:type="spellStart"/>
      <w:r w:rsidRPr="00631BB0">
        <w:rPr>
          <w:rFonts w:cs="Times New Roman"/>
          <w:szCs w:val="24"/>
          <w:lang w:val="tr-TR"/>
        </w:rPr>
        <w:t>Piso</w:t>
      </w:r>
      <w:proofErr w:type="spellEnd"/>
      <w:r w:rsidRPr="00631BB0">
        <w:rPr>
          <w:rFonts w:cs="Times New Roman"/>
          <w:szCs w:val="24"/>
          <w:lang w:val="tr-TR"/>
        </w:rPr>
        <w:t xml:space="preserve"> 7</w:t>
      </w:r>
    </w:p>
    <w:p w14:paraId="439586A7" w14:textId="77777777" w:rsidR="00631BB0" w:rsidRPr="00631BB0" w:rsidRDefault="00631BB0" w:rsidP="00631BB0">
      <w:pPr>
        <w:spacing w:after="0" w:line="240" w:lineRule="auto"/>
        <w:rPr>
          <w:rFonts w:cs="Times New Roman"/>
          <w:szCs w:val="24"/>
          <w:lang w:val="tr-TR"/>
        </w:rPr>
      </w:pPr>
      <w:proofErr w:type="spellStart"/>
      <w:r w:rsidRPr="00631BB0">
        <w:rPr>
          <w:rFonts w:cs="Times New Roman"/>
          <w:szCs w:val="24"/>
          <w:lang w:val="tr-TR"/>
        </w:rPr>
        <w:t>Bogotá</w:t>
      </w:r>
      <w:proofErr w:type="spellEnd"/>
      <w:r w:rsidRPr="00631BB0">
        <w:rPr>
          <w:rFonts w:cs="Times New Roman"/>
          <w:szCs w:val="24"/>
          <w:lang w:val="tr-TR"/>
        </w:rPr>
        <w:t xml:space="preserve">, </w:t>
      </w:r>
      <w:proofErr w:type="spellStart"/>
      <w:r w:rsidRPr="00631BB0">
        <w:rPr>
          <w:rFonts w:cs="Times New Roman"/>
          <w:szCs w:val="24"/>
          <w:lang w:val="tr-TR"/>
        </w:rPr>
        <w:t>Colombia</w:t>
      </w:r>
      <w:proofErr w:type="spellEnd"/>
    </w:p>
    <w:p w14:paraId="0110C537" w14:textId="669260EB" w:rsidR="00631BB0" w:rsidRDefault="00D54B66" w:rsidP="00B403CC">
      <w:pPr>
        <w:spacing w:after="0" w:line="240" w:lineRule="auto"/>
        <w:rPr>
          <w:rFonts w:cs="Times New Roman"/>
          <w:szCs w:val="24"/>
          <w:lang w:val="tr-TR"/>
        </w:rPr>
      </w:pPr>
      <w:hyperlink r:id="rId15" w:history="1">
        <w:r w:rsidR="00631BB0" w:rsidRPr="00486686">
          <w:rPr>
            <w:rStyle w:val="Kpr"/>
            <w:rFonts w:cs="Times New Roman"/>
            <w:szCs w:val="24"/>
            <w:lang w:val="tr-TR"/>
          </w:rPr>
          <w:t>servicioalcliente@fenalco.com.co</w:t>
        </w:r>
      </w:hyperlink>
    </w:p>
    <w:p w14:paraId="1EE8DB3F" w14:textId="0AEB5461" w:rsidR="00B403CC" w:rsidRDefault="00D54B66" w:rsidP="00B403CC">
      <w:pPr>
        <w:spacing w:after="0" w:line="240" w:lineRule="auto"/>
        <w:rPr>
          <w:rFonts w:cs="Times New Roman"/>
          <w:szCs w:val="24"/>
          <w:lang w:val="tr-TR"/>
        </w:rPr>
      </w:pPr>
      <w:hyperlink r:id="rId16" w:history="1">
        <w:r w:rsidR="00631BB0" w:rsidRPr="00486686">
          <w:rPr>
            <w:rStyle w:val="Kpr"/>
            <w:rFonts w:cs="Times New Roman"/>
            <w:szCs w:val="24"/>
            <w:lang w:val="tr-TR"/>
          </w:rPr>
          <w:t>https://www.fenalco.com.co/</w:t>
        </w:r>
      </w:hyperlink>
      <w:r w:rsidR="00631BB0">
        <w:rPr>
          <w:rFonts w:cs="Times New Roman"/>
          <w:szCs w:val="24"/>
          <w:lang w:val="tr-TR"/>
        </w:rPr>
        <w:t xml:space="preserve"> </w:t>
      </w:r>
    </w:p>
    <w:p w14:paraId="606528F1" w14:textId="77777777" w:rsidR="00631BB0" w:rsidRDefault="00631BB0" w:rsidP="00B403CC">
      <w:pPr>
        <w:spacing w:after="0" w:line="240" w:lineRule="auto"/>
        <w:rPr>
          <w:rFonts w:cs="Times New Roman"/>
          <w:szCs w:val="24"/>
          <w:lang w:val="tr-TR"/>
        </w:rPr>
      </w:pPr>
    </w:p>
    <w:p w14:paraId="5255CB97" w14:textId="5C1D0567" w:rsidR="00B403CC" w:rsidRDefault="00B403CC" w:rsidP="00B403CC">
      <w:pPr>
        <w:spacing w:after="0" w:line="240" w:lineRule="auto"/>
        <w:rPr>
          <w:rFonts w:cs="Times New Roman"/>
          <w:szCs w:val="24"/>
          <w:lang w:val="tr-TR"/>
        </w:rPr>
      </w:pPr>
      <w:r>
        <w:rPr>
          <w:rFonts w:cs="Times New Roman"/>
          <w:szCs w:val="24"/>
          <w:lang w:val="tr-TR"/>
        </w:rPr>
        <w:t>CCB (</w:t>
      </w:r>
      <w:proofErr w:type="spellStart"/>
      <w:r w:rsidRPr="00B403CC">
        <w:rPr>
          <w:rFonts w:cs="Times New Roman"/>
          <w:szCs w:val="24"/>
          <w:lang w:val="tr-TR"/>
        </w:rPr>
        <w:t>Cámara</w:t>
      </w:r>
      <w:proofErr w:type="spellEnd"/>
      <w:r w:rsidRPr="00B403CC">
        <w:rPr>
          <w:rFonts w:cs="Times New Roman"/>
          <w:szCs w:val="24"/>
          <w:lang w:val="tr-TR"/>
        </w:rPr>
        <w:t xml:space="preserve"> de </w:t>
      </w:r>
      <w:proofErr w:type="spellStart"/>
      <w:r w:rsidRPr="00B403CC">
        <w:rPr>
          <w:rFonts w:cs="Times New Roman"/>
          <w:szCs w:val="24"/>
          <w:lang w:val="tr-TR"/>
        </w:rPr>
        <w:t>Comercio</w:t>
      </w:r>
      <w:proofErr w:type="spellEnd"/>
      <w:r w:rsidRPr="00B403CC">
        <w:rPr>
          <w:rFonts w:cs="Times New Roman"/>
          <w:szCs w:val="24"/>
          <w:lang w:val="tr-TR"/>
        </w:rPr>
        <w:t xml:space="preserve"> de </w:t>
      </w:r>
      <w:proofErr w:type="spellStart"/>
      <w:r w:rsidRPr="00B403CC">
        <w:rPr>
          <w:rFonts w:cs="Times New Roman"/>
          <w:szCs w:val="24"/>
          <w:lang w:val="tr-TR"/>
        </w:rPr>
        <w:t>Bogotá</w:t>
      </w:r>
      <w:proofErr w:type="spellEnd"/>
      <w:r>
        <w:rPr>
          <w:rFonts w:cs="Times New Roman"/>
          <w:szCs w:val="24"/>
          <w:lang w:val="tr-TR"/>
        </w:rPr>
        <w:t>)</w:t>
      </w:r>
    </w:p>
    <w:p w14:paraId="7F0B505B" w14:textId="77777777" w:rsidR="00631BB0" w:rsidRDefault="00631BB0" w:rsidP="00B403CC">
      <w:pPr>
        <w:spacing w:after="0" w:line="240" w:lineRule="auto"/>
        <w:rPr>
          <w:rFonts w:cs="Times New Roman"/>
          <w:szCs w:val="24"/>
          <w:lang w:val="tr-TR"/>
        </w:rPr>
      </w:pPr>
      <w:r w:rsidRPr="00B403CC">
        <w:rPr>
          <w:rFonts w:cs="Times New Roman"/>
          <w:szCs w:val="24"/>
          <w:lang w:val="tr-TR"/>
        </w:rPr>
        <w:t xml:space="preserve">PBX: </w:t>
      </w:r>
      <w:r w:rsidRPr="00631BB0">
        <w:rPr>
          <w:rFonts w:cs="Times New Roman"/>
          <w:szCs w:val="24"/>
          <w:lang w:val="tr-TR"/>
        </w:rPr>
        <w:t>(601) 5941000</w:t>
      </w:r>
    </w:p>
    <w:p w14:paraId="55BD8A02" w14:textId="05C20375" w:rsidR="00B403CC" w:rsidRDefault="00B403CC" w:rsidP="00B403CC">
      <w:pPr>
        <w:spacing w:after="0" w:line="240" w:lineRule="auto"/>
        <w:rPr>
          <w:rFonts w:cs="Times New Roman"/>
          <w:szCs w:val="24"/>
          <w:lang w:val="tr-TR"/>
        </w:rPr>
      </w:pPr>
      <w:proofErr w:type="spellStart"/>
      <w:r w:rsidRPr="00B403CC">
        <w:rPr>
          <w:rFonts w:cs="Times New Roman"/>
          <w:szCs w:val="24"/>
          <w:lang w:val="tr-TR"/>
        </w:rPr>
        <w:t>Avenida</w:t>
      </w:r>
      <w:proofErr w:type="spellEnd"/>
      <w:r w:rsidRPr="00B403CC">
        <w:rPr>
          <w:rFonts w:cs="Times New Roman"/>
          <w:szCs w:val="24"/>
          <w:lang w:val="tr-TR"/>
        </w:rPr>
        <w:t xml:space="preserve"> El </w:t>
      </w:r>
      <w:proofErr w:type="spellStart"/>
      <w:r w:rsidRPr="00B403CC">
        <w:rPr>
          <w:rFonts w:cs="Times New Roman"/>
          <w:szCs w:val="24"/>
          <w:lang w:val="tr-TR"/>
        </w:rPr>
        <w:t>Dorado</w:t>
      </w:r>
      <w:proofErr w:type="spellEnd"/>
      <w:r w:rsidRPr="00B403CC">
        <w:rPr>
          <w:rFonts w:cs="Times New Roman"/>
          <w:szCs w:val="24"/>
          <w:lang w:val="tr-TR"/>
        </w:rPr>
        <w:t xml:space="preserve"> # 68D-35</w:t>
      </w:r>
    </w:p>
    <w:p w14:paraId="50DCF327" w14:textId="4161887A" w:rsidR="00B403CC" w:rsidRDefault="00B403CC" w:rsidP="00B403CC">
      <w:pPr>
        <w:spacing w:after="0" w:line="240" w:lineRule="auto"/>
        <w:rPr>
          <w:rFonts w:cs="Times New Roman"/>
          <w:szCs w:val="24"/>
          <w:lang w:val="tr-TR"/>
        </w:rPr>
      </w:pPr>
      <w:proofErr w:type="spellStart"/>
      <w:r w:rsidRPr="00B403CC">
        <w:rPr>
          <w:rFonts w:cs="Times New Roman"/>
          <w:szCs w:val="24"/>
          <w:lang w:val="tr-TR"/>
        </w:rPr>
        <w:t>Bogotá</w:t>
      </w:r>
      <w:proofErr w:type="spellEnd"/>
      <w:r w:rsidRPr="00B403CC">
        <w:rPr>
          <w:rFonts w:cs="Times New Roman"/>
          <w:szCs w:val="24"/>
          <w:lang w:val="tr-TR"/>
        </w:rPr>
        <w:t xml:space="preserve">, </w:t>
      </w:r>
      <w:proofErr w:type="spellStart"/>
      <w:r w:rsidRPr="00B403CC">
        <w:rPr>
          <w:rFonts w:cs="Times New Roman"/>
          <w:szCs w:val="24"/>
          <w:lang w:val="tr-TR"/>
        </w:rPr>
        <w:t>Colombia</w:t>
      </w:r>
      <w:proofErr w:type="spellEnd"/>
    </w:p>
    <w:p w14:paraId="24616E28" w14:textId="4F996533" w:rsidR="00B403CC" w:rsidRDefault="00D54B66" w:rsidP="00B403CC">
      <w:pPr>
        <w:spacing w:after="0" w:line="240" w:lineRule="auto"/>
        <w:rPr>
          <w:rFonts w:cs="Times New Roman"/>
          <w:szCs w:val="24"/>
          <w:lang w:val="tr-TR"/>
        </w:rPr>
      </w:pPr>
      <w:hyperlink r:id="rId17" w:history="1">
        <w:r w:rsidR="00631BB0" w:rsidRPr="00486686">
          <w:rPr>
            <w:rStyle w:val="Kpr"/>
            <w:rFonts w:cs="Times New Roman"/>
            <w:szCs w:val="24"/>
            <w:lang w:val="tr-TR"/>
          </w:rPr>
          <w:t>infobasesdedatos@ccb.org.co</w:t>
        </w:r>
      </w:hyperlink>
    </w:p>
    <w:p w14:paraId="4ACC2AF2" w14:textId="5FE6A77C" w:rsidR="00631BB0" w:rsidRDefault="00D54B66" w:rsidP="00B403CC">
      <w:pPr>
        <w:spacing w:after="0" w:line="240" w:lineRule="auto"/>
        <w:rPr>
          <w:rFonts w:cs="Times New Roman"/>
          <w:szCs w:val="24"/>
          <w:lang w:val="tr-TR"/>
        </w:rPr>
      </w:pPr>
      <w:hyperlink r:id="rId18" w:history="1">
        <w:r w:rsidR="00631BB0" w:rsidRPr="00486686">
          <w:rPr>
            <w:rStyle w:val="Kpr"/>
            <w:rFonts w:cs="Times New Roman"/>
            <w:szCs w:val="24"/>
            <w:lang w:val="tr-TR"/>
          </w:rPr>
          <w:t>https://www.ccb.org.co/</w:t>
        </w:r>
      </w:hyperlink>
    </w:p>
    <w:p w14:paraId="4ABF483F" w14:textId="77777777" w:rsidR="00631BB0" w:rsidRDefault="00631BB0" w:rsidP="00B403CC">
      <w:pPr>
        <w:spacing w:after="0" w:line="240" w:lineRule="auto"/>
        <w:rPr>
          <w:rFonts w:cs="Times New Roman"/>
          <w:szCs w:val="24"/>
          <w:lang w:val="tr-TR"/>
        </w:rPr>
      </w:pPr>
    </w:p>
    <w:p w14:paraId="31714A92" w14:textId="37C441CE" w:rsidR="00F5250A" w:rsidRDefault="007416FF" w:rsidP="00910417">
      <w:pPr>
        <w:pStyle w:val="ListeMaddemi"/>
        <w:numPr>
          <w:ilvl w:val="2"/>
          <w:numId w:val="15"/>
        </w:numPr>
        <w:spacing w:after="0" w:line="240" w:lineRule="auto"/>
        <w:rPr>
          <w:b/>
          <w:bCs/>
          <w:lang w:val="tr-TR"/>
        </w:rPr>
      </w:pPr>
      <w:r w:rsidRPr="00AD17A6">
        <w:rPr>
          <w:b/>
          <w:bCs/>
          <w:lang w:val="tr-TR"/>
        </w:rPr>
        <w:t>İthalatçı Firma Bilgisi Alınabilecek Açık Kaynaklar</w:t>
      </w:r>
    </w:p>
    <w:p w14:paraId="5C8541AB" w14:textId="77777777" w:rsidR="00631BB0" w:rsidRPr="00AD17A6" w:rsidRDefault="00631BB0" w:rsidP="00631BB0">
      <w:pPr>
        <w:pStyle w:val="ListeMaddemi"/>
        <w:numPr>
          <w:ilvl w:val="0"/>
          <w:numId w:val="0"/>
        </w:numPr>
        <w:spacing w:after="0" w:line="240" w:lineRule="auto"/>
        <w:ind w:left="1224"/>
        <w:rPr>
          <w:b/>
          <w:bCs/>
          <w:lang w:val="tr-TR"/>
        </w:rPr>
      </w:pPr>
    </w:p>
    <w:p w14:paraId="46F6AD65" w14:textId="3EA74AC8" w:rsidR="007E3B78" w:rsidRDefault="00E258D4" w:rsidP="00E258D4">
      <w:pPr>
        <w:pStyle w:val="NormalWeb"/>
        <w:spacing w:before="0" w:beforeAutospacing="0" w:after="0" w:afterAutospacing="0"/>
        <w:jc w:val="both"/>
      </w:pPr>
      <w:r>
        <w:t>İthalatçı firma bilgileri yasal olarak halka açılmak zorundadır. Bununla birlikte bu bilgiler DIAN (Gümrük ve Vergi İdaresi)</w:t>
      </w:r>
      <w:r w:rsidRPr="00C01A4E">
        <w:t xml:space="preserve"> </w:t>
      </w:r>
      <w:r>
        <w:t xml:space="preserve">tarafından sadece ilgili dış ticaret ajansları ve </w:t>
      </w:r>
      <w:proofErr w:type="spellStart"/>
      <w:r>
        <w:t>Kompass</w:t>
      </w:r>
      <w:proofErr w:type="spellEnd"/>
      <w:r>
        <w:t xml:space="preserve"> ile düzenli olarak paylaşılmaktadır. Talep edilmesi durumunda, Ticaret Bakanlığı’nın </w:t>
      </w:r>
      <w:hyperlink r:id="rId19" w:history="1">
        <w:r w:rsidRPr="00E258D4">
          <w:rPr>
            <w:rStyle w:val="Kpr"/>
          </w:rPr>
          <w:t>Müşavire Danışın</w:t>
        </w:r>
      </w:hyperlink>
      <w:r>
        <w:t xml:space="preserve"> internet sitesi üzerinden ithalatçı firma bilgilerinin de yer aldığı detaylı ithalat istatistiklerine erişilebilmektedir. </w:t>
      </w:r>
    </w:p>
    <w:p w14:paraId="1D6CAC5D" w14:textId="77777777" w:rsidR="00E258D4" w:rsidRPr="00532A45" w:rsidRDefault="00E258D4" w:rsidP="00CA616F">
      <w:pPr>
        <w:pStyle w:val="NormalWeb"/>
        <w:spacing w:before="0" w:beforeAutospacing="0" w:after="0" w:afterAutospacing="0"/>
      </w:pPr>
    </w:p>
    <w:p w14:paraId="4709376C" w14:textId="1F064179" w:rsidR="00F5250A" w:rsidRDefault="007416FF" w:rsidP="00910417">
      <w:pPr>
        <w:pStyle w:val="ListeMaddemi"/>
        <w:numPr>
          <w:ilvl w:val="1"/>
          <w:numId w:val="15"/>
        </w:numPr>
        <w:spacing w:after="0" w:line="240" w:lineRule="auto"/>
        <w:rPr>
          <w:b/>
          <w:bCs/>
          <w:lang w:val="tr-TR"/>
        </w:rPr>
      </w:pPr>
      <w:r w:rsidRPr="00AD17A6">
        <w:rPr>
          <w:b/>
          <w:bCs/>
          <w:lang w:val="tr-TR"/>
        </w:rPr>
        <w:t>Sektörün İthalatında Zorunlu Belgeler</w:t>
      </w:r>
    </w:p>
    <w:p w14:paraId="4E0A73B5" w14:textId="77777777" w:rsidR="004C324B" w:rsidRPr="00AD17A6" w:rsidRDefault="004C324B" w:rsidP="004C324B">
      <w:pPr>
        <w:pStyle w:val="ListeMaddemi"/>
        <w:numPr>
          <w:ilvl w:val="0"/>
          <w:numId w:val="0"/>
        </w:numPr>
        <w:spacing w:after="0" w:line="240" w:lineRule="auto"/>
        <w:ind w:left="792"/>
        <w:rPr>
          <w:b/>
          <w:bCs/>
          <w:lang w:val="tr-TR"/>
        </w:rPr>
      </w:pPr>
    </w:p>
    <w:p w14:paraId="47A00D4A" w14:textId="3722AF8A" w:rsidR="00F5250A" w:rsidRDefault="007416FF" w:rsidP="002E5956">
      <w:pPr>
        <w:spacing w:after="0" w:line="240" w:lineRule="auto"/>
        <w:jc w:val="both"/>
        <w:rPr>
          <w:rFonts w:cs="Times New Roman"/>
          <w:szCs w:val="24"/>
          <w:lang w:val="tr-TR"/>
        </w:rPr>
      </w:pPr>
      <w:r w:rsidRPr="00532A45">
        <w:rPr>
          <w:rFonts w:cs="Times New Roman"/>
          <w:szCs w:val="24"/>
          <w:lang w:val="tr-TR"/>
        </w:rPr>
        <w:t xml:space="preserve">İthalatta </w:t>
      </w:r>
      <w:r w:rsidR="002E5956">
        <w:rPr>
          <w:rFonts w:cs="Times New Roman"/>
          <w:szCs w:val="24"/>
          <w:lang w:val="tr-TR"/>
        </w:rPr>
        <w:t>bazı ürünler için</w:t>
      </w:r>
      <w:r w:rsidR="00E258D4">
        <w:rPr>
          <w:rFonts w:cs="Times New Roman"/>
          <w:szCs w:val="24"/>
          <w:lang w:val="tr-TR"/>
        </w:rPr>
        <w:t xml:space="preserve"> </w:t>
      </w:r>
      <w:r w:rsidRPr="00532A45">
        <w:rPr>
          <w:rFonts w:cs="Times New Roman"/>
          <w:szCs w:val="24"/>
          <w:lang w:val="tr-TR"/>
        </w:rPr>
        <w:t>sağlık, kalite ve çevre standart belgeleri zorunludur.</w:t>
      </w:r>
      <w:r w:rsidR="002E5956">
        <w:rPr>
          <w:rFonts w:cs="Times New Roman"/>
          <w:szCs w:val="24"/>
          <w:lang w:val="tr-TR"/>
        </w:rPr>
        <w:t xml:space="preserve"> Gümrük tarife Kodlarına göre </w:t>
      </w:r>
      <w:hyperlink r:id="rId20" w:history="1">
        <w:r w:rsidR="002E5956" w:rsidRPr="002E5956">
          <w:rPr>
            <w:rStyle w:val="Kpr"/>
            <w:rFonts w:cs="Times New Roman"/>
            <w:szCs w:val="24"/>
            <w:lang w:val="tr-TR"/>
          </w:rPr>
          <w:t>DIAN sitesi</w:t>
        </w:r>
      </w:hyperlink>
      <w:r w:rsidR="002E5956">
        <w:rPr>
          <w:rFonts w:cs="Times New Roman"/>
          <w:szCs w:val="24"/>
          <w:lang w:val="tr-TR"/>
        </w:rPr>
        <w:t xml:space="preserve"> üzerinden kontrol edilebilir.</w:t>
      </w:r>
    </w:p>
    <w:p w14:paraId="3102612B" w14:textId="77777777" w:rsidR="004C324B" w:rsidRPr="00532A45" w:rsidRDefault="004C324B" w:rsidP="00A15668">
      <w:pPr>
        <w:spacing w:after="0" w:line="240" w:lineRule="auto"/>
        <w:rPr>
          <w:rFonts w:cs="Times New Roman"/>
          <w:szCs w:val="24"/>
          <w:lang w:val="tr-TR"/>
        </w:rPr>
      </w:pPr>
    </w:p>
    <w:p w14:paraId="622AAEAA" w14:textId="692A7B73" w:rsidR="00F5250A" w:rsidRDefault="007416FF" w:rsidP="00910417">
      <w:pPr>
        <w:pStyle w:val="ListeMaddemi"/>
        <w:numPr>
          <w:ilvl w:val="1"/>
          <w:numId w:val="15"/>
        </w:numPr>
        <w:spacing w:after="0" w:line="240" w:lineRule="auto"/>
        <w:rPr>
          <w:b/>
          <w:bCs/>
          <w:lang w:val="tr-TR"/>
        </w:rPr>
      </w:pPr>
      <w:r w:rsidRPr="00AD17A6">
        <w:rPr>
          <w:b/>
          <w:bCs/>
          <w:lang w:val="tr-TR"/>
        </w:rPr>
        <w:t>Sevk Öncesi İnceleme Zorunluluğu</w:t>
      </w:r>
    </w:p>
    <w:p w14:paraId="1DCEED14" w14:textId="77777777" w:rsidR="00C01A4E" w:rsidRPr="00AD17A6" w:rsidRDefault="00C01A4E" w:rsidP="00C01A4E">
      <w:pPr>
        <w:pStyle w:val="ListeMaddemi"/>
        <w:numPr>
          <w:ilvl w:val="0"/>
          <w:numId w:val="0"/>
        </w:numPr>
        <w:spacing w:after="0" w:line="240" w:lineRule="auto"/>
        <w:ind w:left="792"/>
        <w:rPr>
          <w:b/>
          <w:bCs/>
          <w:lang w:val="tr-TR"/>
        </w:rPr>
      </w:pPr>
    </w:p>
    <w:p w14:paraId="1A7BA759" w14:textId="48B5180D" w:rsidR="00F5250A" w:rsidRDefault="00C01A4E" w:rsidP="0046443D">
      <w:pPr>
        <w:spacing w:after="0" w:line="240" w:lineRule="auto"/>
        <w:jc w:val="both"/>
        <w:rPr>
          <w:rFonts w:cs="Times New Roman"/>
          <w:szCs w:val="24"/>
          <w:lang w:val="tr-TR"/>
        </w:rPr>
      </w:pPr>
      <w:r w:rsidRPr="00C01A4E">
        <w:rPr>
          <w:rFonts w:cs="Times New Roman"/>
          <w:szCs w:val="24"/>
          <w:lang w:val="tr-TR"/>
        </w:rPr>
        <w:t>Kolombiya'da ön muayeneden DIAN</w:t>
      </w:r>
      <w:r>
        <w:rPr>
          <w:rFonts w:cs="Times New Roman"/>
          <w:szCs w:val="24"/>
          <w:lang w:val="tr-TR"/>
        </w:rPr>
        <w:t xml:space="preserve"> </w:t>
      </w:r>
      <w:r w:rsidRPr="00C01A4E">
        <w:rPr>
          <w:rFonts w:cs="Times New Roman"/>
          <w:szCs w:val="24"/>
          <w:lang w:val="tr-TR"/>
        </w:rPr>
        <w:t xml:space="preserve">sorumludur. 2019 tarihli 1165 sayılı Kararname'nin 52. maddesine göre, mal muayenesi, malın tanımı, miktarı, ağırlığı, niteliği ve durumunun incelenmesini içerir. Bu amaçla numune alınabilir. </w:t>
      </w:r>
      <w:r w:rsidR="007416FF" w:rsidRPr="00532A45">
        <w:rPr>
          <w:rFonts w:cs="Times New Roman"/>
          <w:szCs w:val="24"/>
          <w:lang w:val="tr-TR"/>
        </w:rPr>
        <w:t xml:space="preserve">Bazı ürünlerde gözetim şirketleri </w:t>
      </w:r>
      <w:r w:rsidR="007416FF" w:rsidRPr="00532A45">
        <w:rPr>
          <w:rFonts w:cs="Times New Roman"/>
          <w:szCs w:val="24"/>
          <w:lang w:val="tr-TR"/>
        </w:rPr>
        <w:lastRenderedPageBreak/>
        <w:t>devreye girmektedir.</w:t>
      </w:r>
      <w:r w:rsidR="0046443D">
        <w:rPr>
          <w:rFonts w:cs="Times New Roman"/>
          <w:szCs w:val="24"/>
          <w:lang w:val="tr-TR"/>
        </w:rPr>
        <w:t xml:space="preserve"> </w:t>
      </w:r>
      <w:hyperlink r:id="rId21" w:history="1">
        <w:r w:rsidR="0046443D" w:rsidRPr="0046443D">
          <w:rPr>
            <w:rStyle w:val="Kpr"/>
            <w:rFonts w:cs="Times New Roman"/>
            <w:szCs w:val="24"/>
            <w:lang w:val="tr-TR"/>
          </w:rPr>
          <w:t xml:space="preserve">DIAN </w:t>
        </w:r>
        <w:proofErr w:type="spellStart"/>
        <w:r w:rsidR="0046443D" w:rsidRPr="0046443D">
          <w:rPr>
            <w:rStyle w:val="Kpr"/>
            <w:rFonts w:cs="Times New Roman"/>
            <w:szCs w:val="24"/>
            <w:lang w:val="tr-TR"/>
          </w:rPr>
          <w:t>websitesinden</w:t>
        </w:r>
        <w:proofErr w:type="spellEnd"/>
      </w:hyperlink>
      <w:r w:rsidR="0046443D">
        <w:rPr>
          <w:rFonts w:cs="Times New Roman"/>
          <w:szCs w:val="24"/>
          <w:lang w:val="tr-TR"/>
        </w:rPr>
        <w:t>, ürünün Gümrük Pozisyonuna göre zorunluluk kontrol edilebilir.</w:t>
      </w:r>
    </w:p>
    <w:p w14:paraId="48BEEFE3" w14:textId="77777777" w:rsidR="00C01A4E" w:rsidRPr="00532A45" w:rsidRDefault="00C01A4E" w:rsidP="00A15668">
      <w:pPr>
        <w:spacing w:after="0" w:line="240" w:lineRule="auto"/>
        <w:rPr>
          <w:rFonts w:cs="Times New Roman"/>
          <w:szCs w:val="24"/>
          <w:lang w:val="tr-TR"/>
        </w:rPr>
      </w:pPr>
    </w:p>
    <w:p w14:paraId="14CFB0EA" w14:textId="77777777" w:rsidR="00F5250A" w:rsidRPr="00AD17A6" w:rsidRDefault="007416FF" w:rsidP="00910417">
      <w:pPr>
        <w:pStyle w:val="ListeMaddemi"/>
        <w:numPr>
          <w:ilvl w:val="1"/>
          <w:numId w:val="15"/>
        </w:numPr>
        <w:spacing w:after="0" w:line="240" w:lineRule="auto"/>
        <w:rPr>
          <w:b/>
          <w:bCs/>
          <w:lang w:val="tr-TR"/>
        </w:rPr>
      </w:pPr>
      <w:r w:rsidRPr="00AD17A6">
        <w:rPr>
          <w:b/>
          <w:bCs/>
          <w:lang w:val="tr-TR"/>
        </w:rPr>
        <w:t>Sektördeki Önemli Fuarlar ve Tarihleri</w:t>
      </w:r>
    </w:p>
    <w:p w14:paraId="077163BC" w14:textId="77777777" w:rsidR="00F46F9A" w:rsidRDefault="00F46F9A" w:rsidP="00A15668">
      <w:pPr>
        <w:spacing w:after="0" w:line="240" w:lineRule="auto"/>
        <w:rPr>
          <w:rFonts w:cs="Times New Roman"/>
          <w:szCs w:val="24"/>
          <w:lang w:val="tr-TR"/>
        </w:rPr>
      </w:pPr>
    </w:p>
    <w:p w14:paraId="0B9331B2" w14:textId="6F0AABE5" w:rsidR="00F46F9A" w:rsidRPr="00F46F9A" w:rsidRDefault="007416FF" w:rsidP="00A15668">
      <w:pPr>
        <w:spacing w:after="0" w:line="240" w:lineRule="auto"/>
        <w:rPr>
          <w:rFonts w:cs="Times New Roman"/>
          <w:i/>
          <w:iCs/>
          <w:szCs w:val="24"/>
          <w:lang w:val="tr-TR"/>
        </w:rPr>
      </w:pPr>
      <w:proofErr w:type="spellStart"/>
      <w:r w:rsidRPr="00F46F9A">
        <w:rPr>
          <w:rFonts w:cs="Times New Roman"/>
          <w:i/>
          <w:iCs/>
          <w:szCs w:val="24"/>
          <w:lang w:val="tr-TR"/>
        </w:rPr>
        <w:t>Expoconstrucción</w:t>
      </w:r>
      <w:proofErr w:type="spellEnd"/>
      <w:r w:rsidRPr="00F46F9A">
        <w:rPr>
          <w:rFonts w:cs="Times New Roman"/>
          <w:i/>
          <w:iCs/>
          <w:szCs w:val="24"/>
          <w:lang w:val="tr-TR"/>
        </w:rPr>
        <w:t xml:space="preserve"> &amp; </w:t>
      </w:r>
      <w:proofErr w:type="spellStart"/>
      <w:r w:rsidRPr="00F46F9A">
        <w:rPr>
          <w:rFonts w:cs="Times New Roman"/>
          <w:i/>
          <w:iCs/>
          <w:szCs w:val="24"/>
          <w:lang w:val="tr-TR"/>
        </w:rPr>
        <w:t>Expodiseño</w:t>
      </w:r>
      <w:proofErr w:type="spellEnd"/>
    </w:p>
    <w:p w14:paraId="7EC2C198" w14:textId="06851E0A" w:rsidR="00F5250A" w:rsidRPr="00532A45" w:rsidRDefault="007416FF" w:rsidP="00A15668">
      <w:pPr>
        <w:spacing w:after="0" w:line="240" w:lineRule="auto"/>
        <w:rPr>
          <w:rFonts w:cs="Times New Roman"/>
          <w:szCs w:val="24"/>
          <w:lang w:val="tr-TR"/>
        </w:rPr>
      </w:pPr>
      <w:r w:rsidRPr="00532A45">
        <w:rPr>
          <w:rFonts w:cs="Times New Roman"/>
          <w:szCs w:val="24"/>
          <w:lang w:val="tr-TR"/>
        </w:rPr>
        <w:t xml:space="preserve">Bogota’da </w:t>
      </w:r>
      <w:r w:rsidR="00F46F9A">
        <w:rPr>
          <w:rFonts w:cs="Times New Roman"/>
          <w:szCs w:val="24"/>
          <w:lang w:val="tr-TR"/>
        </w:rPr>
        <w:t xml:space="preserve">her yıl </w:t>
      </w:r>
      <w:r w:rsidRPr="00532A45">
        <w:rPr>
          <w:rFonts w:cs="Times New Roman"/>
          <w:szCs w:val="24"/>
          <w:lang w:val="tr-TR"/>
        </w:rPr>
        <w:t>düzenlenen</w:t>
      </w:r>
      <w:r w:rsidR="00F46F9A">
        <w:rPr>
          <w:rFonts w:cs="Times New Roman"/>
          <w:szCs w:val="24"/>
          <w:lang w:val="tr-TR"/>
        </w:rPr>
        <w:t>,</w:t>
      </w:r>
      <w:r w:rsidRPr="00532A45">
        <w:rPr>
          <w:rFonts w:cs="Times New Roman"/>
          <w:szCs w:val="24"/>
          <w:lang w:val="tr-TR"/>
        </w:rPr>
        <w:t xml:space="preserve"> </w:t>
      </w:r>
      <w:r w:rsidR="00F46F9A">
        <w:rPr>
          <w:rFonts w:cs="Times New Roman"/>
          <w:szCs w:val="24"/>
          <w:lang w:val="tr-TR"/>
        </w:rPr>
        <w:t xml:space="preserve">Kolombiya’nın </w:t>
      </w:r>
      <w:r w:rsidRPr="00532A45">
        <w:rPr>
          <w:rFonts w:cs="Times New Roman"/>
          <w:szCs w:val="24"/>
          <w:lang w:val="tr-TR"/>
        </w:rPr>
        <w:t xml:space="preserve">en önemli </w:t>
      </w:r>
      <w:r w:rsidR="00F46F9A">
        <w:rPr>
          <w:rFonts w:cs="Times New Roman"/>
          <w:szCs w:val="24"/>
          <w:lang w:val="tr-TR"/>
        </w:rPr>
        <w:t xml:space="preserve">uluslararası yapı malzemeleri ve inşaat </w:t>
      </w:r>
      <w:r w:rsidRPr="00532A45">
        <w:rPr>
          <w:rFonts w:cs="Times New Roman"/>
          <w:szCs w:val="24"/>
          <w:lang w:val="tr-TR"/>
        </w:rPr>
        <w:t>fuardır.</w:t>
      </w:r>
      <w:r w:rsidR="00CA0982" w:rsidRPr="00532A45">
        <w:rPr>
          <w:rFonts w:cs="Times New Roman"/>
          <w:szCs w:val="24"/>
          <w:lang w:val="tr-TR"/>
        </w:rPr>
        <w:t xml:space="preserve"> </w:t>
      </w:r>
      <w:r w:rsidR="00F46F9A">
        <w:rPr>
          <w:rFonts w:cs="Times New Roman"/>
          <w:szCs w:val="24"/>
          <w:lang w:val="tr-TR"/>
        </w:rPr>
        <w:t xml:space="preserve">En son 1-2 </w:t>
      </w:r>
      <w:r w:rsidR="00F46F9A" w:rsidRPr="00532A45">
        <w:rPr>
          <w:rFonts w:cs="Times New Roman"/>
          <w:szCs w:val="24"/>
          <w:lang w:val="tr-TR"/>
        </w:rPr>
        <w:t>Ağustos 2025</w:t>
      </w:r>
      <w:r w:rsidR="00F46F9A">
        <w:rPr>
          <w:rFonts w:cs="Times New Roman"/>
          <w:szCs w:val="24"/>
          <w:lang w:val="tr-TR"/>
        </w:rPr>
        <w:t xml:space="preserve"> tarihinde düzenlenmiştir.</w:t>
      </w:r>
    </w:p>
    <w:p w14:paraId="299E3717" w14:textId="71A2DF6B" w:rsidR="00F46F9A" w:rsidRDefault="00D54B66" w:rsidP="00A15668">
      <w:pPr>
        <w:spacing w:after="0" w:line="240" w:lineRule="auto"/>
      </w:pPr>
      <w:hyperlink r:id="rId22" w:history="1">
        <w:r w:rsidR="00F7425B" w:rsidRPr="00486686">
          <w:rPr>
            <w:rStyle w:val="Kpr"/>
          </w:rPr>
          <w:t>https://expoconstruccionyexpodiseno.com/</w:t>
        </w:r>
      </w:hyperlink>
      <w:r w:rsidR="00F7425B">
        <w:t xml:space="preserve"> </w:t>
      </w:r>
    </w:p>
    <w:p w14:paraId="1061ED6E" w14:textId="77777777" w:rsidR="00F7425B" w:rsidRDefault="00F7425B" w:rsidP="00A15668">
      <w:pPr>
        <w:spacing w:after="0" w:line="240" w:lineRule="auto"/>
        <w:rPr>
          <w:rFonts w:cs="Times New Roman"/>
          <w:szCs w:val="24"/>
          <w:lang w:val="tr-TR"/>
        </w:rPr>
      </w:pPr>
    </w:p>
    <w:p w14:paraId="6784F844" w14:textId="0C085E22" w:rsidR="00F46F9A" w:rsidRDefault="00F46F9A" w:rsidP="00F46F9A">
      <w:pPr>
        <w:spacing w:after="0" w:line="240" w:lineRule="auto"/>
        <w:rPr>
          <w:rFonts w:cs="Times New Roman"/>
          <w:i/>
          <w:iCs/>
          <w:szCs w:val="24"/>
          <w:lang w:val="tr-TR"/>
        </w:rPr>
      </w:pPr>
      <w:proofErr w:type="spellStart"/>
      <w:r w:rsidRPr="00F46F9A">
        <w:rPr>
          <w:rFonts w:cs="Times New Roman"/>
          <w:i/>
          <w:iCs/>
          <w:szCs w:val="24"/>
          <w:lang w:val="tr-TR"/>
        </w:rPr>
        <w:t>Expocamacol</w:t>
      </w:r>
      <w:proofErr w:type="spellEnd"/>
      <w:r w:rsidRPr="00F46F9A">
        <w:rPr>
          <w:rFonts w:cs="Times New Roman"/>
          <w:i/>
          <w:iCs/>
          <w:szCs w:val="24"/>
          <w:lang w:val="tr-TR"/>
        </w:rPr>
        <w:t xml:space="preserve"> </w:t>
      </w:r>
    </w:p>
    <w:p w14:paraId="7BAD36C9" w14:textId="61877BF8" w:rsidR="00F46F9A" w:rsidRPr="00532A45" w:rsidRDefault="00F46F9A" w:rsidP="00F7649C">
      <w:pPr>
        <w:spacing w:after="0" w:line="240" w:lineRule="auto"/>
        <w:jc w:val="both"/>
        <w:rPr>
          <w:rFonts w:cs="Times New Roman"/>
          <w:szCs w:val="24"/>
          <w:lang w:val="tr-TR"/>
        </w:rPr>
      </w:pPr>
      <w:proofErr w:type="spellStart"/>
      <w:r>
        <w:rPr>
          <w:rFonts w:cs="Times New Roman"/>
          <w:szCs w:val="24"/>
          <w:lang w:val="tr-TR"/>
        </w:rPr>
        <w:t>Medellin</w:t>
      </w:r>
      <w:proofErr w:type="spellEnd"/>
      <w:r>
        <w:rPr>
          <w:rFonts w:cs="Times New Roman"/>
          <w:szCs w:val="24"/>
          <w:lang w:val="tr-TR"/>
        </w:rPr>
        <w:t xml:space="preserve"> şehrinde, </w:t>
      </w:r>
      <w:r w:rsidR="00F7649C">
        <w:rPr>
          <w:rFonts w:cs="Times New Roman"/>
          <w:szCs w:val="24"/>
          <w:lang w:val="tr-TR"/>
        </w:rPr>
        <w:t xml:space="preserve">26. versiyonu </w:t>
      </w:r>
      <w:r>
        <w:rPr>
          <w:rFonts w:cs="Times New Roman"/>
          <w:szCs w:val="24"/>
          <w:lang w:val="tr-TR"/>
        </w:rPr>
        <w:t>26-29 Ağustos 2026 tarihleri arasında düzenlen</w:t>
      </w:r>
      <w:r w:rsidR="00F7649C">
        <w:rPr>
          <w:rFonts w:cs="Times New Roman"/>
          <w:szCs w:val="24"/>
          <w:lang w:val="tr-TR"/>
        </w:rPr>
        <w:t>e</w:t>
      </w:r>
      <w:r>
        <w:rPr>
          <w:rFonts w:cs="Times New Roman"/>
          <w:szCs w:val="24"/>
          <w:lang w:val="tr-TR"/>
        </w:rPr>
        <w:t xml:space="preserve">cek olan </w:t>
      </w:r>
      <w:r w:rsidR="00F7425B">
        <w:rPr>
          <w:rFonts w:cs="Times New Roman"/>
          <w:szCs w:val="24"/>
          <w:lang w:val="tr-TR"/>
        </w:rPr>
        <w:t>i</w:t>
      </w:r>
      <w:r w:rsidRPr="00F46F9A">
        <w:rPr>
          <w:rFonts w:cs="Times New Roman"/>
          <w:szCs w:val="24"/>
          <w:lang w:val="tr-TR"/>
        </w:rPr>
        <w:t>nşaat, mühendislik-mimarlık</w:t>
      </w:r>
      <w:r>
        <w:rPr>
          <w:rFonts w:cs="Times New Roman"/>
          <w:szCs w:val="24"/>
          <w:lang w:val="tr-TR"/>
        </w:rPr>
        <w:t xml:space="preserve"> fuarıdır. </w:t>
      </w:r>
      <w:r w:rsidR="00F7649C">
        <w:rPr>
          <w:rFonts w:cs="Times New Roman"/>
          <w:szCs w:val="24"/>
          <w:lang w:val="tr-TR"/>
        </w:rPr>
        <w:t xml:space="preserve">Sektörün çatı kuruluşu olan </w:t>
      </w:r>
      <w:proofErr w:type="spellStart"/>
      <w:r w:rsidR="00F7649C">
        <w:rPr>
          <w:rFonts w:cs="Times New Roman"/>
          <w:szCs w:val="24"/>
          <w:lang w:val="tr-TR"/>
        </w:rPr>
        <w:t>Camacol</w:t>
      </w:r>
      <w:proofErr w:type="spellEnd"/>
      <w:r w:rsidR="00F7649C">
        <w:rPr>
          <w:rFonts w:cs="Times New Roman"/>
          <w:szCs w:val="24"/>
          <w:lang w:val="tr-TR"/>
        </w:rPr>
        <w:t xml:space="preserve"> ve ülkenin yatırım ajansı olan </w:t>
      </w:r>
      <w:proofErr w:type="spellStart"/>
      <w:r w:rsidR="00F7649C">
        <w:rPr>
          <w:rFonts w:cs="Times New Roman"/>
          <w:szCs w:val="24"/>
          <w:lang w:val="tr-TR"/>
        </w:rPr>
        <w:t>Procolombia</w:t>
      </w:r>
      <w:proofErr w:type="spellEnd"/>
      <w:r w:rsidR="00F7649C">
        <w:rPr>
          <w:rFonts w:cs="Times New Roman"/>
          <w:szCs w:val="24"/>
          <w:lang w:val="tr-TR"/>
        </w:rPr>
        <w:t xml:space="preserve"> koordinasyonunda gerçekleştirilecektir.</w:t>
      </w:r>
    </w:p>
    <w:p w14:paraId="3DBDC90F" w14:textId="6AC2AB8B" w:rsidR="00F46F9A" w:rsidRDefault="00D54B66" w:rsidP="00F46F9A">
      <w:pPr>
        <w:spacing w:after="0" w:line="240" w:lineRule="auto"/>
      </w:pPr>
      <w:hyperlink r:id="rId23" w:history="1">
        <w:r w:rsidR="00F46F9A" w:rsidRPr="00486686">
          <w:rPr>
            <w:rStyle w:val="Kpr"/>
          </w:rPr>
          <w:t>https://expocamacol.com/</w:t>
        </w:r>
      </w:hyperlink>
      <w:r w:rsidR="00F46F9A">
        <w:t xml:space="preserve"> </w:t>
      </w:r>
    </w:p>
    <w:p w14:paraId="493BF319" w14:textId="30D000D3" w:rsidR="00F46F9A" w:rsidRDefault="00F46F9A" w:rsidP="00F46F9A">
      <w:pPr>
        <w:spacing w:after="0" w:line="240" w:lineRule="auto"/>
        <w:rPr>
          <w:rFonts w:cs="Times New Roman"/>
          <w:i/>
          <w:iCs/>
          <w:szCs w:val="24"/>
          <w:lang w:val="tr-TR"/>
        </w:rPr>
      </w:pPr>
    </w:p>
    <w:p w14:paraId="7082B869" w14:textId="6FFD1880" w:rsidR="00F7649C" w:rsidRPr="00F7649C" w:rsidRDefault="00F7649C" w:rsidP="00F46F9A">
      <w:pPr>
        <w:spacing w:after="0" w:line="240" w:lineRule="auto"/>
        <w:rPr>
          <w:rFonts w:cs="Times New Roman"/>
          <w:i/>
          <w:iCs/>
          <w:szCs w:val="24"/>
          <w:lang w:val="tr-TR"/>
        </w:rPr>
      </w:pPr>
      <w:proofErr w:type="gramStart"/>
      <w:r w:rsidRPr="00F7649C">
        <w:rPr>
          <w:rFonts w:cs="Times New Roman"/>
          <w:i/>
          <w:iCs/>
          <w:szCs w:val="24"/>
          <w:lang w:val="tr-TR"/>
        </w:rPr>
        <w:t>FIMA</w:t>
      </w:r>
      <w:r>
        <w:rPr>
          <w:rFonts w:cs="Times New Roman"/>
          <w:i/>
          <w:iCs/>
          <w:szCs w:val="24"/>
          <w:lang w:val="tr-TR"/>
        </w:rPr>
        <w:t>(</w:t>
      </w:r>
      <w:proofErr w:type="spellStart"/>
      <w:proofErr w:type="gramEnd"/>
      <w:r>
        <w:rPr>
          <w:rFonts w:cs="Times New Roman"/>
          <w:i/>
          <w:iCs/>
          <w:szCs w:val="24"/>
          <w:lang w:val="tr-TR"/>
        </w:rPr>
        <w:t>Feria</w:t>
      </w:r>
      <w:proofErr w:type="spellEnd"/>
      <w:r>
        <w:rPr>
          <w:rFonts w:cs="Times New Roman"/>
          <w:i/>
          <w:iCs/>
          <w:szCs w:val="24"/>
          <w:lang w:val="tr-TR"/>
        </w:rPr>
        <w:t xml:space="preserve"> de </w:t>
      </w:r>
      <w:proofErr w:type="spellStart"/>
      <w:r>
        <w:rPr>
          <w:rFonts w:cs="Times New Roman"/>
          <w:i/>
          <w:iCs/>
          <w:szCs w:val="24"/>
          <w:lang w:val="tr-TR"/>
        </w:rPr>
        <w:t>Ambiante</w:t>
      </w:r>
      <w:proofErr w:type="spellEnd"/>
      <w:r>
        <w:rPr>
          <w:rFonts w:cs="Times New Roman"/>
          <w:i/>
          <w:iCs/>
          <w:szCs w:val="24"/>
          <w:lang w:val="tr-TR"/>
        </w:rPr>
        <w:t xml:space="preserve">) </w:t>
      </w:r>
    </w:p>
    <w:p w14:paraId="032FC391" w14:textId="56611CFB" w:rsidR="00F7425B" w:rsidRPr="00532A45" w:rsidRDefault="00D54B66" w:rsidP="00F7425B">
      <w:pPr>
        <w:spacing w:after="0" w:line="240" w:lineRule="auto"/>
        <w:jc w:val="both"/>
        <w:rPr>
          <w:rFonts w:cs="Times New Roman"/>
          <w:szCs w:val="24"/>
          <w:lang w:val="tr-TR"/>
        </w:rPr>
      </w:pPr>
      <w:hyperlink r:id="rId24" w:history="1">
        <w:r w:rsidR="00F7649C" w:rsidRPr="00F7649C">
          <w:rPr>
            <w:rStyle w:val="Kpr"/>
            <w:rFonts w:cs="Times New Roman"/>
            <w:szCs w:val="24"/>
            <w:lang w:val="tr-TR"/>
          </w:rPr>
          <w:t>CAEM</w:t>
        </w:r>
      </w:hyperlink>
      <w:r w:rsidR="00F7649C">
        <w:rPr>
          <w:rFonts w:cs="Times New Roman"/>
          <w:szCs w:val="24"/>
          <w:lang w:val="tr-TR"/>
        </w:rPr>
        <w:t xml:space="preserve"> ve Çevre Bakanlığı organizasyonunda, </w:t>
      </w:r>
      <w:r w:rsidR="00F46F9A" w:rsidRPr="00532A45">
        <w:rPr>
          <w:rFonts w:cs="Times New Roman"/>
          <w:szCs w:val="24"/>
          <w:lang w:val="tr-TR"/>
        </w:rPr>
        <w:t xml:space="preserve">Bogota’da </w:t>
      </w:r>
      <w:r w:rsidR="00F46F9A">
        <w:rPr>
          <w:rFonts w:cs="Times New Roman"/>
          <w:szCs w:val="24"/>
          <w:lang w:val="tr-TR"/>
        </w:rPr>
        <w:t xml:space="preserve">her yıl </w:t>
      </w:r>
      <w:r w:rsidR="00F46F9A" w:rsidRPr="00532A45">
        <w:rPr>
          <w:rFonts w:cs="Times New Roman"/>
          <w:szCs w:val="24"/>
          <w:lang w:val="tr-TR"/>
        </w:rPr>
        <w:t>düzenlenen</w:t>
      </w:r>
      <w:r w:rsidR="00F46F9A">
        <w:rPr>
          <w:rFonts w:cs="Times New Roman"/>
          <w:szCs w:val="24"/>
          <w:lang w:val="tr-TR"/>
        </w:rPr>
        <w:t>,</w:t>
      </w:r>
      <w:r w:rsidR="00F46F9A" w:rsidRPr="00532A45">
        <w:rPr>
          <w:rFonts w:cs="Times New Roman"/>
          <w:szCs w:val="24"/>
          <w:lang w:val="tr-TR"/>
        </w:rPr>
        <w:t xml:space="preserve"> </w:t>
      </w:r>
      <w:r w:rsidR="00F46F9A">
        <w:rPr>
          <w:rFonts w:cs="Times New Roman"/>
          <w:szCs w:val="24"/>
          <w:lang w:val="tr-TR"/>
        </w:rPr>
        <w:t xml:space="preserve">Kolombiya’nın </w:t>
      </w:r>
      <w:r w:rsidR="00F46F9A" w:rsidRPr="00532A45">
        <w:rPr>
          <w:rFonts w:cs="Times New Roman"/>
          <w:szCs w:val="24"/>
          <w:lang w:val="tr-TR"/>
        </w:rPr>
        <w:t xml:space="preserve">önemli </w:t>
      </w:r>
      <w:r w:rsidR="00F7425B">
        <w:rPr>
          <w:rFonts w:cs="Times New Roman"/>
          <w:szCs w:val="24"/>
          <w:lang w:val="tr-TR"/>
        </w:rPr>
        <w:t>sürdürülebilir inşaat malzemeleri, ahşap sektörlerini de kapsayan çevre</w:t>
      </w:r>
      <w:r w:rsidR="00F46F9A">
        <w:rPr>
          <w:rFonts w:cs="Times New Roman"/>
          <w:szCs w:val="24"/>
          <w:lang w:val="tr-TR"/>
        </w:rPr>
        <w:t xml:space="preserve"> </w:t>
      </w:r>
      <w:r w:rsidR="00F46F9A" w:rsidRPr="00532A45">
        <w:rPr>
          <w:rFonts w:cs="Times New Roman"/>
          <w:szCs w:val="24"/>
          <w:lang w:val="tr-TR"/>
        </w:rPr>
        <w:t xml:space="preserve">fuardır. </w:t>
      </w:r>
      <w:r w:rsidR="00F7425B">
        <w:rPr>
          <w:rFonts w:cs="Times New Roman"/>
          <w:szCs w:val="24"/>
          <w:lang w:val="tr-TR"/>
        </w:rPr>
        <w:t>En son 14-16 Haziran</w:t>
      </w:r>
      <w:r w:rsidR="00F7425B" w:rsidRPr="00532A45">
        <w:rPr>
          <w:rFonts w:cs="Times New Roman"/>
          <w:szCs w:val="24"/>
          <w:lang w:val="tr-TR"/>
        </w:rPr>
        <w:t xml:space="preserve"> 2025</w:t>
      </w:r>
      <w:r w:rsidR="00F7425B">
        <w:rPr>
          <w:rFonts w:cs="Times New Roman"/>
          <w:szCs w:val="24"/>
          <w:lang w:val="tr-TR"/>
        </w:rPr>
        <w:t xml:space="preserve"> tarihinde düzenlenmiştir.</w:t>
      </w:r>
    </w:p>
    <w:p w14:paraId="381FB7AE" w14:textId="5A6E4932" w:rsidR="00F46F9A" w:rsidRDefault="00D54B66" w:rsidP="00F46F9A">
      <w:pPr>
        <w:spacing w:after="0" w:line="240" w:lineRule="auto"/>
        <w:rPr>
          <w:rFonts w:cs="Times New Roman"/>
          <w:szCs w:val="24"/>
          <w:lang w:val="tr-TR"/>
        </w:rPr>
      </w:pPr>
      <w:hyperlink r:id="rId25" w:history="1">
        <w:r w:rsidR="00F46F9A" w:rsidRPr="00532A45">
          <w:rPr>
            <w:rStyle w:val="Kpr"/>
            <w:rFonts w:cs="Times New Roman"/>
            <w:szCs w:val="24"/>
            <w:lang w:val="tr-TR"/>
          </w:rPr>
          <w:t>https://feriadelmedioambiente.com/</w:t>
        </w:r>
      </w:hyperlink>
      <w:r w:rsidR="00F46F9A" w:rsidRPr="00532A45">
        <w:rPr>
          <w:rFonts w:cs="Times New Roman"/>
          <w:szCs w:val="24"/>
          <w:lang w:val="tr-TR"/>
        </w:rPr>
        <w:t xml:space="preserve"> </w:t>
      </w:r>
    </w:p>
    <w:p w14:paraId="443D0291" w14:textId="77777777" w:rsidR="00F46F9A" w:rsidRDefault="00F46F9A" w:rsidP="00F46F9A">
      <w:pPr>
        <w:spacing w:after="0" w:line="240" w:lineRule="auto"/>
        <w:rPr>
          <w:rFonts w:cs="Times New Roman"/>
          <w:i/>
          <w:iCs/>
          <w:szCs w:val="24"/>
          <w:lang w:val="tr-TR"/>
        </w:rPr>
      </w:pPr>
    </w:p>
    <w:p w14:paraId="52375B1E" w14:textId="33D66DBF" w:rsidR="00F46F9A" w:rsidRDefault="00F46F9A" w:rsidP="00F7649C">
      <w:pPr>
        <w:spacing w:after="0" w:line="240" w:lineRule="auto"/>
        <w:jc w:val="both"/>
        <w:rPr>
          <w:rFonts w:cs="Times New Roman"/>
          <w:i/>
          <w:iCs/>
          <w:szCs w:val="24"/>
          <w:lang w:val="tr-TR"/>
        </w:rPr>
      </w:pPr>
      <w:proofErr w:type="spellStart"/>
      <w:r w:rsidRPr="00F46F9A">
        <w:rPr>
          <w:rFonts w:cs="Times New Roman"/>
          <w:i/>
          <w:iCs/>
          <w:szCs w:val="24"/>
          <w:lang w:val="tr-TR"/>
        </w:rPr>
        <w:t>Gran</w:t>
      </w:r>
      <w:proofErr w:type="spellEnd"/>
      <w:r w:rsidRPr="00F46F9A">
        <w:rPr>
          <w:rFonts w:cs="Times New Roman"/>
          <w:i/>
          <w:iCs/>
          <w:szCs w:val="24"/>
          <w:lang w:val="tr-TR"/>
        </w:rPr>
        <w:t xml:space="preserve"> Salon </w:t>
      </w:r>
      <w:proofErr w:type="spellStart"/>
      <w:r w:rsidRPr="00F46F9A">
        <w:rPr>
          <w:rFonts w:cs="Times New Roman"/>
          <w:i/>
          <w:iCs/>
          <w:szCs w:val="24"/>
          <w:lang w:val="tr-TR"/>
        </w:rPr>
        <w:t>Ferretero</w:t>
      </w:r>
      <w:proofErr w:type="spellEnd"/>
    </w:p>
    <w:p w14:paraId="0A03DD3F" w14:textId="63CF59A4" w:rsidR="00F7649C" w:rsidRPr="00532A45" w:rsidRDefault="00F7649C" w:rsidP="00F7649C">
      <w:pPr>
        <w:spacing w:after="0" w:line="240" w:lineRule="auto"/>
        <w:jc w:val="both"/>
        <w:rPr>
          <w:rFonts w:cs="Times New Roman"/>
          <w:szCs w:val="24"/>
          <w:lang w:val="tr-TR"/>
        </w:rPr>
      </w:pPr>
      <w:proofErr w:type="spellStart"/>
      <w:r>
        <w:rPr>
          <w:rFonts w:cs="Times New Roman"/>
          <w:szCs w:val="24"/>
          <w:lang w:val="tr-TR"/>
        </w:rPr>
        <w:t>Kölnmesse</w:t>
      </w:r>
      <w:proofErr w:type="spellEnd"/>
      <w:r>
        <w:rPr>
          <w:rFonts w:cs="Times New Roman"/>
          <w:szCs w:val="24"/>
          <w:lang w:val="tr-TR"/>
        </w:rPr>
        <w:t xml:space="preserve"> organizasyonunda, </w:t>
      </w:r>
      <w:r w:rsidRPr="00532A45">
        <w:rPr>
          <w:rFonts w:cs="Times New Roman"/>
          <w:szCs w:val="24"/>
          <w:lang w:val="tr-TR"/>
        </w:rPr>
        <w:t xml:space="preserve">Bogota’da </w:t>
      </w:r>
      <w:r>
        <w:rPr>
          <w:rFonts w:cs="Times New Roman"/>
          <w:szCs w:val="24"/>
          <w:lang w:val="tr-TR"/>
        </w:rPr>
        <w:t xml:space="preserve">her yıl </w:t>
      </w:r>
      <w:r w:rsidRPr="00532A45">
        <w:rPr>
          <w:rFonts w:cs="Times New Roman"/>
          <w:szCs w:val="24"/>
          <w:lang w:val="tr-TR"/>
        </w:rPr>
        <w:t>düzenlenen</w:t>
      </w:r>
      <w:r>
        <w:rPr>
          <w:rFonts w:cs="Times New Roman"/>
          <w:szCs w:val="24"/>
          <w:lang w:val="tr-TR"/>
        </w:rPr>
        <w:t>,</w:t>
      </w:r>
      <w:r w:rsidRPr="00532A45">
        <w:rPr>
          <w:rFonts w:cs="Times New Roman"/>
          <w:szCs w:val="24"/>
          <w:lang w:val="tr-TR"/>
        </w:rPr>
        <w:t xml:space="preserve"> </w:t>
      </w:r>
      <w:r>
        <w:rPr>
          <w:rFonts w:cs="Times New Roman"/>
          <w:szCs w:val="24"/>
          <w:lang w:val="tr-TR"/>
        </w:rPr>
        <w:t xml:space="preserve">yapı malzemeleri, tesisat, iş aletleri, boya ve hırdavat ürünleri </w:t>
      </w:r>
      <w:r w:rsidRPr="00532A45">
        <w:rPr>
          <w:rFonts w:cs="Times New Roman"/>
          <w:szCs w:val="24"/>
          <w:lang w:val="tr-TR"/>
        </w:rPr>
        <w:t xml:space="preserve">fuardır. </w:t>
      </w:r>
      <w:r>
        <w:rPr>
          <w:rFonts w:cs="Times New Roman"/>
          <w:szCs w:val="24"/>
          <w:lang w:val="tr-TR"/>
        </w:rPr>
        <w:t xml:space="preserve">En son </w:t>
      </w:r>
      <w:r w:rsidR="00F7425B">
        <w:rPr>
          <w:rFonts w:cs="Times New Roman"/>
          <w:szCs w:val="24"/>
          <w:lang w:val="tr-TR"/>
        </w:rPr>
        <w:t>versiyonu</w:t>
      </w:r>
      <w:r>
        <w:rPr>
          <w:rFonts w:cs="Times New Roman"/>
          <w:szCs w:val="24"/>
          <w:lang w:val="tr-TR"/>
        </w:rPr>
        <w:t xml:space="preserve"> 6-8 Kasım</w:t>
      </w:r>
      <w:r w:rsidRPr="00532A45">
        <w:rPr>
          <w:rFonts w:cs="Times New Roman"/>
          <w:szCs w:val="24"/>
          <w:lang w:val="tr-TR"/>
        </w:rPr>
        <w:t xml:space="preserve"> 2025</w:t>
      </w:r>
      <w:r>
        <w:rPr>
          <w:rFonts w:cs="Times New Roman"/>
          <w:szCs w:val="24"/>
          <w:lang w:val="tr-TR"/>
        </w:rPr>
        <w:t xml:space="preserve"> tarihinde düzenlenecektir.</w:t>
      </w:r>
    </w:p>
    <w:p w14:paraId="217A787F" w14:textId="1DA37E22" w:rsidR="00F46F9A" w:rsidRDefault="00D54B66" w:rsidP="00F7649C">
      <w:pPr>
        <w:spacing w:after="0" w:line="240" w:lineRule="auto"/>
        <w:jc w:val="both"/>
      </w:pPr>
      <w:hyperlink r:id="rId26" w:history="1">
        <w:r w:rsidR="00F7649C" w:rsidRPr="00486686">
          <w:rPr>
            <w:rStyle w:val="Kpr"/>
          </w:rPr>
          <w:t>https://www.gransalonferretero.com/</w:t>
        </w:r>
      </w:hyperlink>
      <w:r w:rsidR="00F7649C">
        <w:t xml:space="preserve"> </w:t>
      </w:r>
    </w:p>
    <w:p w14:paraId="242A8D2F" w14:textId="77777777" w:rsidR="00F7649C" w:rsidRPr="00F46F9A" w:rsidRDefault="00F7649C" w:rsidP="00F46F9A">
      <w:pPr>
        <w:spacing w:after="0" w:line="240" w:lineRule="auto"/>
        <w:rPr>
          <w:rFonts w:cs="Times New Roman"/>
          <w:i/>
          <w:iCs/>
          <w:szCs w:val="24"/>
          <w:lang w:val="tr-TR"/>
        </w:rPr>
      </w:pPr>
    </w:p>
    <w:p w14:paraId="17D04DFA" w14:textId="4081A08F" w:rsidR="00527950" w:rsidRPr="00532A45" w:rsidRDefault="00527950" w:rsidP="00F46F9A">
      <w:pPr>
        <w:spacing w:after="0" w:line="240" w:lineRule="auto"/>
        <w:jc w:val="both"/>
        <w:rPr>
          <w:rFonts w:cs="Times New Roman"/>
          <w:szCs w:val="24"/>
          <w:lang w:val="tr-TR"/>
        </w:rPr>
      </w:pPr>
      <w:r w:rsidRPr="00532A45">
        <w:rPr>
          <w:rFonts w:cs="Times New Roman"/>
          <w:szCs w:val="24"/>
          <w:lang w:val="tr-TR"/>
        </w:rPr>
        <w:t xml:space="preserve">Firmalarımızın </w:t>
      </w:r>
      <w:r w:rsidR="00F46F9A">
        <w:rPr>
          <w:rFonts w:cs="Times New Roman"/>
          <w:szCs w:val="24"/>
          <w:lang w:val="tr-TR"/>
        </w:rPr>
        <w:t xml:space="preserve">ayrıca </w:t>
      </w:r>
      <w:r w:rsidRPr="00532A45">
        <w:rPr>
          <w:rFonts w:cs="Times New Roman"/>
          <w:szCs w:val="24"/>
          <w:lang w:val="tr-TR"/>
        </w:rPr>
        <w:t>“</w:t>
      </w:r>
      <w:proofErr w:type="spellStart"/>
      <w:r w:rsidRPr="003A481C">
        <w:rPr>
          <w:rFonts w:cs="Times New Roman"/>
          <w:i/>
          <w:iCs/>
          <w:szCs w:val="24"/>
          <w:lang w:val="tr-TR"/>
        </w:rPr>
        <w:t>National</w:t>
      </w:r>
      <w:proofErr w:type="spellEnd"/>
      <w:r w:rsidRPr="003A481C">
        <w:rPr>
          <w:rFonts w:cs="Times New Roman"/>
          <w:i/>
          <w:iCs/>
          <w:szCs w:val="24"/>
          <w:lang w:val="tr-TR"/>
        </w:rPr>
        <w:t xml:space="preserve"> </w:t>
      </w:r>
      <w:proofErr w:type="spellStart"/>
      <w:r w:rsidRPr="003A481C">
        <w:rPr>
          <w:rFonts w:cs="Times New Roman"/>
          <w:i/>
          <w:iCs/>
          <w:szCs w:val="24"/>
          <w:lang w:val="tr-TR"/>
        </w:rPr>
        <w:t>Infrastructure</w:t>
      </w:r>
      <w:proofErr w:type="spellEnd"/>
      <w:r w:rsidRPr="003A481C">
        <w:rPr>
          <w:rFonts w:cs="Times New Roman"/>
          <w:i/>
          <w:iCs/>
          <w:szCs w:val="24"/>
          <w:lang w:val="tr-TR"/>
        </w:rPr>
        <w:t xml:space="preserve"> </w:t>
      </w:r>
      <w:proofErr w:type="spellStart"/>
      <w:r w:rsidRPr="003A481C">
        <w:rPr>
          <w:rFonts w:cs="Times New Roman"/>
          <w:i/>
          <w:iCs/>
          <w:szCs w:val="24"/>
          <w:lang w:val="tr-TR"/>
        </w:rPr>
        <w:t>Congress</w:t>
      </w:r>
      <w:proofErr w:type="spellEnd"/>
      <w:r w:rsidRPr="00532A45">
        <w:rPr>
          <w:rFonts w:cs="Times New Roman"/>
          <w:szCs w:val="24"/>
          <w:lang w:val="tr-TR"/>
        </w:rPr>
        <w:t xml:space="preserve"> (</w:t>
      </w:r>
      <w:proofErr w:type="spellStart"/>
      <w:r w:rsidRPr="00532A45">
        <w:rPr>
          <w:rFonts w:cs="Times New Roman"/>
          <w:szCs w:val="24"/>
          <w:lang w:val="tr-TR"/>
        </w:rPr>
        <w:t>Uluslararsı</w:t>
      </w:r>
      <w:proofErr w:type="spellEnd"/>
      <w:r w:rsidRPr="00532A45">
        <w:rPr>
          <w:rFonts w:cs="Times New Roman"/>
          <w:szCs w:val="24"/>
          <w:lang w:val="tr-TR"/>
        </w:rPr>
        <w:t xml:space="preserve"> Altyapı Kongresi)” ve “</w:t>
      </w:r>
      <w:r w:rsidR="003A481C" w:rsidRPr="003A481C">
        <w:rPr>
          <w:rFonts w:cs="Times New Roman"/>
          <w:i/>
          <w:iCs/>
          <w:szCs w:val="24"/>
          <w:lang w:val="tr-TR"/>
        </w:rPr>
        <w:t>ALACERO</w:t>
      </w:r>
      <w:r w:rsidR="003A481C" w:rsidRPr="00532A45">
        <w:rPr>
          <w:rFonts w:cs="Times New Roman"/>
          <w:szCs w:val="24"/>
          <w:lang w:val="tr-TR"/>
        </w:rPr>
        <w:t xml:space="preserve"> </w:t>
      </w:r>
      <w:r w:rsidR="003A481C">
        <w:rPr>
          <w:rFonts w:cs="Times New Roman"/>
          <w:szCs w:val="24"/>
          <w:lang w:val="tr-TR"/>
        </w:rPr>
        <w:t>(</w:t>
      </w:r>
      <w:r w:rsidRPr="00532A45">
        <w:rPr>
          <w:rFonts w:cs="Times New Roman"/>
          <w:szCs w:val="24"/>
          <w:lang w:val="tr-TR"/>
        </w:rPr>
        <w:t>Latin Amerika Çelik Konferansı)” konferanslarına katılım sağlamalarının pazara giriş açısından önem arz ettiği değerlendirilmektedir.</w:t>
      </w:r>
    </w:p>
    <w:p w14:paraId="297F0848" w14:textId="096D7705" w:rsidR="00527950" w:rsidRPr="00532A45" w:rsidRDefault="00527950" w:rsidP="00F46F9A">
      <w:pPr>
        <w:spacing w:after="0" w:line="240" w:lineRule="auto"/>
        <w:jc w:val="both"/>
        <w:rPr>
          <w:rFonts w:cs="Times New Roman"/>
          <w:szCs w:val="24"/>
          <w:lang w:val="tr-TR"/>
        </w:rPr>
      </w:pPr>
    </w:p>
    <w:p w14:paraId="024EE064" w14:textId="345EFBC4" w:rsidR="00F46F9A" w:rsidRDefault="00527950" w:rsidP="00F46F9A">
      <w:pPr>
        <w:spacing w:after="0" w:line="240" w:lineRule="auto"/>
        <w:jc w:val="both"/>
        <w:rPr>
          <w:rFonts w:cs="Times New Roman"/>
          <w:szCs w:val="24"/>
          <w:lang w:val="tr-TR"/>
        </w:rPr>
      </w:pPr>
      <w:r w:rsidRPr="00532A45">
        <w:rPr>
          <w:rFonts w:cs="Times New Roman"/>
          <w:szCs w:val="24"/>
          <w:lang w:val="tr-TR"/>
        </w:rPr>
        <w:t>“</w:t>
      </w:r>
      <w:proofErr w:type="spellStart"/>
      <w:r w:rsidRPr="003A481C">
        <w:rPr>
          <w:rFonts w:cs="Times New Roman"/>
          <w:i/>
          <w:iCs/>
          <w:szCs w:val="24"/>
          <w:lang w:val="tr-TR"/>
        </w:rPr>
        <w:t>Colombia</w:t>
      </w:r>
      <w:proofErr w:type="spellEnd"/>
      <w:r w:rsidRPr="003A481C">
        <w:rPr>
          <w:rFonts w:cs="Times New Roman"/>
          <w:i/>
          <w:iCs/>
          <w:szCs w:val="24"/>
          <w:lang w:val="tr-TR"/>
        </w:rPr>
        <w:t xml:space="preserve"> </w:t>
      </w:r>
      <w:proofErr w:type="spellStart"/>
      <w:r w:rsidRPr="003A481C">
        <w:rPr>
          <w:rFonts w:cs="Times New Roman"/>
          <w:i/>
          <w:iCs/>
          <w:szCs w:val="24"/>
          <w:lang w:val="tr-TR"/>
        </w:rPr>
        <w:t>Investment</w:t>
      </w:r>
      <w:proofErr w:type="spellEnd"/>
      <w:r w:rsidRPr="003A481C">
        <w:rPr>
          <w:rFonts w:cs="Times New Roman"/>
          <w:i/>
          <w:iCs/>
          <w:szCs w:val="24"/>
          <w:lang w:val="tr-TR"/>
        </w:rPr>
        <w:t xml:space="preserve"> </w:t>
      </w:r>
      <w:proofErr w:type="spellStart"/>
      <w:r w:rsidRPr="003A481C">
        <w:rPr>
          <w:rFonts w:cs="Times New Roman"/>
          <w:i/>
          <w:iCs/>
          <w:szCs w:val="24"/>
          <w:lang w:val="tr-TR"/>
        </w:rPr>
        <w:t>Summit</w:t>
      </w:r>
      <w:proofErr w:type="spellEnd"/>
      <w:r w:rsidRPr="00532A45">
        <w:rPr>
          <w:rFonts w:cs="Times New Roman"/>
          <w:szCs w:val="24"/>
          <w:lang w:val="tr-TR"/>
        </w:rPr>
        <w:t xml:space="preserve"> (Kolombiya Yatırım Zirvesi)” her sene tekrarlanacağı düşünülen Kolombiya’daki iş ve yatırım fırsatları hakkında detaylı bilgiler sunan </w:t>
      </w:r>
      <w:r w:rsidR="00F46F9A">
        <w:rPr>
          <w:rFonts w:cs="Times New Roman"/>
          <w:szCs w:val="24"/>
          <w:lang w:val="tr-TR"/>
        </w:rPr>
        <w:t>diğer bir</w:t>
      </w:r>
      <w:r w:rsidRPr="00532A45">
        <w:rPr>
          <w:rFonts w:cs="Times New Roman"/>
          <w:szCs w:val="24"/>
          <w:lang w:val="tr-TR"/>
        </w:rPr>
        <w:t xml:space="preserve"> organizasyondur. Bu </w:t>
      </w:r>
      <w:r w:rsidR="00F46F9A">
        <w:rPr>
          <w:rFonts w:cs="Times New Roman"/>
          <w:szCs w:val="24"/>
          <w:lang w:val="tr-TR"/>
        </w:rPr>
        <w:t xml:space="preserve">tip </w:t>
      </w:r>
      <w:r w:rsidRPr="00532A45">
        <w:rPr>
          <w:rFonts w:cs="Times New Roman"/>
          <w:szCs w:val="24"/>
          <w:lang w:val="tr-TR"/>
        </w:rPr>
        <w:t>organizasyon</w:t>
      </w:r>
      <w:r w:rsidR="00F46F9A">
        <w:rPr>
          <w:rFonts w:cs="Times New Roman"/>
          <w:szCs w:val="24"/>
          <w:lang w:val="tr-TR"/>
        </w:rPr>
        <w:t>lard</w:t>
      </w:r>
      <w:r w:rsidRPr="00532A45">
        <w:rPr>
          <w:rFonts w:cs="Times New Roman"/>
          <w:szCs w:val="24"/>
          <w:lang w:val="tr-TR"/>
        </w:rPr>
        <w:t xml:space="preserve">a pazara giriş için fırsatlar yakalanabileceği düşünülmektedir. </w:t>
      </w:r>
    </w:p>
    <w:p w14:paraId="39CD372B" w14:textId="77777777" w:rsidR="00F46F9A" w:rsidRDefault="00F46F9A" w:rsidP="00F46F9A">
      <w:pPr>
        <w:spacing w:after="0" w:line="240" w:lineRule="auto"/>
        <w:rPr>
          <w:rFonts w:cs="Times New Roman"/>
          <w:szCs w:val="24"/>
          <w:lang w:val="tr-TR"/>
        </w:rPr>
      </w:pPr>
    </w:p>
    <w:p w14:paraId="1089D417" w14:textId="5D84CAB6" w:rsidR="00F5250A" w:rsidRDefault="00527950" w:rsidP="00F46F9A">
      <w:pPr>
        <w:pStyle w:val="ListeMaddemi"/>
        <w:numPr>
          <w:ilvl w:val="1"/>
          <w:numId w:val="15"/>
        </w:numPr>
        <w:spacing w:after="0" w:line="240" w:lineRule="auto"/>
        <w:rPr>
          <w:b/>
          <w:bCs/>
          <w:lang w:val="tr-TR"/>
        </w:rPr>
      </w:pPr>
      <w:r w:rsidRPr="00532A45">
        <w:rPr>
          <w:rFonts w:cs="Times New Roman"/>
          <w:szCs w:val="24"/>
          <w:lang w:val="tr-TR"/>
        </w:rPr>
        <w:t xml:space="preserve"> </w:t>
      </w:r>
      <w:r w:rsidR="007416FF" w:rsidRPr="00AD17A6">
        <w:rPr>
          <w:b/>
          <w:bCs/>
          <w:lang w:val="tr-TR"/>
        </w:rPr>
        <w:t xml:space="preserve">Sektör </w:t>
      </w:r>
      <w:r w:rsidR="002E5956" w:rsidRPr="00AD17A6">
        <w:rPr>
          <w:b/>
          <w:bCs/>
          <w:lang w:val="tr-TR"/>
        </w:rPr>
        <w:t>Firmalarına Hitap Eden Ticaret Heyetleri</w:t>
      </w:r>
    </w:p>
    <w:p w14:paraId="1F3FA145" w14:textId="77777777" w:rsidR="002E5956" w:rsidRPr="00AD17A6" w:rsidRDefault="002E5956" w:rsidP="002E5956">
      <w:pPr>
        <w:pStyle w:val="ListeMaddemi"/>
        <w:numPr>
          <w:ilvl w:val="0"/>
          <w:numId w:val="0"/>
        </w:numPr>
        <w:spacing w:after="0" w:line="240" w:lineRule="auto"/>
        <w:ind w:left="792"/>
        <w:rPr>
          <w:b/>
          <w:bCs/>
          <w:lang w:val="tr-TR"/>
        </w:rPr>
      </w:pPr>
    </w:p>
    <w:p w14:paraId="129A312D" w14:textId="3FEAE3E7" w:rsidR="00F5250A" w:rsidRDefault="007416FF" w:rsidP="00F46F9A">
      <w:pPr>
        <w:spacing w:after="0" w:line="240" w:lineRule="auto"/>
        <w:jc w:val="both"/>
        <w:rPr>
          <w:rFonts w:cs="Times New Roman"/>
          <w:szCs w:val="24"/>
          <w:lang w:val="tr-TR"/>
        </w:rPr>
      </w:pPr>
      <w:r w:rsidRPr="00532A45">
        <w:rPr>
          <w:rFonts w:cs="Times New Roman"/>
          <w:szCs w:val="24"/>
          <w:lang w:val="tr-TR"/>
        </w:rPr>
        <w:t>Kolombiya</w:t>
      </w:r>
      <w:r w:rsidR="00F46F9A">
        <w:rPr>
          <w:rFonts w:cs="Times New Roman"/>
          <w:szCs w:val="24"/>
          <w:lang w:val="tr-TR"/>
        </w:rPr>
        <w:t xml:space="preserve">’da ilgili sektör birlikleri koordinasyonunda, sık aralıklarla </w:t>
      </w:r>
      <w:proofErr w:type="spellStart"/>
      <w:r w:rsidRPr="00532A45">
        <w:rPr>
          <w:rFonts w:cs="Times New Roman"/>
          <w:szCs w:val="24"/>
          <w:lang w:val="tr-TR"/>
        </w:rPr>
        <w:t>sektörel</w:t>
      </w:r>
      <w:proofErr w:type="spellEnd"/>
      <w:r w:rsidRPr="00532A45">
        <w:rPr>
          <w:rFonts w:cs="Times New Roman"/>
          <w:szCs w:val="24"/>
          <w:lang w:val="tr-TR"/>
        </w:rPr>
        <w:t xml:space="preserve"> heyet organizasyonları yapılmaktadır.</w:t>
      </w:r>
      <w:r w:rsidR="00F46F9A">
        <w:rPr>
          <w:rFonts w:cs="Times New Roman"/>
          <w:szCs w:val="24"/>
          <w:lang w:val="tr-TR"/>
        </w:rPr>
        <w:t xml:space="preserve"> </w:t>
      </w:r>
      <w:proofErr w:type="spellStart"/>
      <w:r w:rsidR="00531F39">
        <w:rPr>
          <w:rFonts w:cs="Times New Roman"/>
          <w:szCs w:val="24"/>
          <w:lang w:val="tr-TR"/>
        </w:rPr>
        <w:t>Sektörel</w:t>
      </w:r>
      <w:proofErr w:type="spellEnd"/>
      <w:r w:rsidR="00531F39">
        <w:rPr>
          <w:rFonts w:cs="Times New Roman"/>
          <w:szCs w:val="24"/>
          <w:lang w:val="tr-TR"/>
        </w:rPr>
        <w:t xml:space="preserve"> heyetlerin yanı sıra</w:t>
      </w:r>
      <w:r w:rsidR="00F46F9A">
        <w:rPr>
          <w:rFonts w:cs="Times New Roman"/>
          <w:szCs w:val="24"/>
          <w:lang w:val="tr-TR"/>
        </w:rPr>
        <w:t xml:space="preserve"> TİM ve Hizmet İhracatçı</w:t>
      </w:r>
      <w:r w:rsidR="00531F39">
        <w:rPr>
          <w:rFonts w:cs="Times New Roman"/>
          <w:szCs w:val="24"/>
          <w:lang w:val="tr-TR"/>
        </w:rPr>
        <w:t>ları</w:t>
      </w:r>
      <w:r w:rsidR="00F46F9A">
        <w:rPr>
          <w:rFonts w:cs="Times New Roman"/>
          <w:szCs w:val="24"/>
          <w:lang w:val="tr-TR"/>
        </w:rPr>
        <w:t xml:space="preserve"> Birli</w:t>
      </w:r>
      <w:r w:rsidR="00531F39">
        <w:rPr>
          <w:rFonts w:cs="Times New Roman"/>
          <w:szCs w:val="24"/>
          <w:lang w:val="tr-TR"/>
        </w:rPr>
        <w:t>ğinin</w:t>
      </w:r>
      <w:r w:rsidR="00F46F9A">
        <w:rPr>
          <w:rFonts w:cs="Times New Roman"/>
          <w:szCs w:val="24"/>
          <w:lang w:val="tr-TR"/>
        </w:rPr>
        <w:t xml:space="preserve"> düzenlediği </w:t>
      </w:r>
      <w:r w:rsidR="00531F39">
        <w:rPr>
          <w:rFonts w:cs="Times New Roman"/>
          <w:szCs w:val="24"/>
          <w:lang w:val="tr-TR"/>
        </w:rPr>
        <w:t xml:space="preserve">diğer </w:t>
      </w:r>
      <w:r w:rsidR="00F46F9A">
        <w:rPr>
          <w:rFonts w:cs="Times New Roman"/>
          <w:szCs w:val="24"/>
          <w:lang w:val="tr-TR"/>
        </w:rPr>
        <w:t>ticaret heyetlerine de katılım sağlanması önerilmektedir.</w:t>
      </w:r>
    </w:p>
    <w:p w14:paraId="3135FDE5" w14:textId="7F5A0005" w:rsidR="001305F3" w:rsidRDefault="001305F3" w:rsidP="00F46F9A">
      <w:pPr>
        <w:spacing w:after="0" w:line="240" w:lineRule="auto"/>
        <w:jc w:val="both"/>
        <w:rPr>
          <w:rFonts w:cs="Times New Roman"/>
          <w:szCs w:val="24"/>
          <w:lang w:val="tr-TR"/>
        </w:rPr>
      </w:pPr>
    </w:p>
    <w:p w14:paraId="3ABFCB1C" w14:textId="6ADFBE6C" w:rsidR="001305F3" w:rsidRDefault="001305F3" w:rsidP="00F46F9A">
      <w:pPr>
        <w:spacing w:after="0" w:line="240" w:lineRule="auto"/>
        <w:jc w:val="both"/>
        <w:rPr>
          <w:rFonts w:cs="Times New Roman"/>
          <w:szCs w:val="24"/>
          <w:lang w:val="tr-TR"/>
        </w:rPr>
      </w:pPr>
    </w:p>
    <w:p w14:paraId="2499197E" w14:textId="77777777" w:rsidR="001305F3" w:rsidRPr="00532A45" w:rsidRDefault="001305F3" w:rsidP="00F46F9A">
      <w:pPr>
        <w:spacing w:after="0" w:line="240" w:lineRule="auto"/>
        <w:jc w:val="both"/>
        <w:rPr>
          <w:rFonts w:cs="Times New Roman"/>
          <w:szCs w:val="24"/>
          <w:lang w:val="tr-TR"/>
        </w:rPr>
      </w:pPr>
    </w:p>
    <w:p w14:paraId="6C73E822" w14:textId="77777777" w:rsidR="00527950" w:rsidRPr="00532A45" w:rsidRDefault="00527950" w:rsidP="00A15668">
      <w:pPr>
        <w:spacing w:after="0" w:line="240" w:lineRule="auto"/>
        <w:rPr>
          <w:rFonts w:cs="Times New Roman"/>
          <w:szCs w:val="24"/>
          <w:lang w:val="tr-TR"/>
        </w:rPr>
      </w:pPr>
    </w:p>
    <w:p w14:paraId="405D5561" w14:textId="77777777" w:rsidR="00F5250A" w:rsidRPr="00AD17A6" w:rsidRDefault="007416FF" w:rsidP="00910417">
      <w:pPr>
        <w:pStyle w:val="ListeMaddemi"/>
        <w:numPr>
          <w:ilvl w:val="1"/>
          <w:numId w:val="15"/>
        </w:numPr>
        <w:spacing w:after="0" w:line="240" w:lineRule="auto"/>
        <w:rPr>
          <w:b/>
          <w:bCs/>
          <w:lang w:val="tr-TR"/>
        </w:rPr>
      </w:pPr>
      <w:r w:rsidRPr="00AD17A6">
        <w:rPr>
          <w:b/>
          <w:bCs/>
          <w:lang w:val="tr-TR"/>
        </w:rPr>
        <w:lastRenderedPageBreak/>
        <w:t>İhale Yayımlayan Kamu Kurumları</w:t>
      </w:r>
    </w:p>
    <w:p w14:paraId="00988464" w14:textId="77777777" w:rsidR="00341083" w:rsidRDefault="00341083" w:rsidP="00A15668">
      <w:pPr>
        <w:tabs>
          <w:tab w:val="left" w:pos="0"/>
        </w:tabs>
        <w:spacing w:after="0" w:line="240" w:lineRule="auto"/>
        <w:jc w:val="both"/>
        <w:rPr>
          <w:rFonts w:cs="Times New Roman"/>
          <w:szCs w:val="24"/>
          <w:lang w:val="tr-TR"/>
        </w:rPr>
      </w:pPr>
    </w:p>
    <w:p w14:paraId="4C4C914F" w14:textId="1DA5E6EB" w:rsidR="00501D13" w:rsidRPr="00532A45" w:rsidRDefault="00501D13" w:rsidP="00A15668">
      <w:pPr>
        <w:tabs>
          <w:tab w:val="left" w:pos="0"/>
        </w:tabs>
        <w:spacing w:after="0" w:line="240" w:lineRule="auto"/>
        <w:jc w:val="both"/>
        <w:rPr>
          <w:rFonts w:cs="Times New Roman"/>
          <w:szCs w:val="24"/>
          <w:lang w:val="tr-TR"/>
        </w:rPr>
      </w:pPr>
      <w:r w:rsidRPr="00532A45">
        <w:rPr>
          <w:rFonts w:cs="Times New Roman"/>
          <w:szCs w:val="24"/>
          <w:lang w:val="tr-TR"/>
        </w:rPr>
        <w:t>Kolombiya Hükümeti, “</w:t>
      </w:r>
      <w:proofErr w:type="spellStart"/>
      <w:r w:rsidRPr="00531F39">
        <w:rPr>
          <w:rFonts w:cs="Times New Roman"/>
          <w:i/>
          <w:iCs/>
          <w:szCs w:val="24"/>
          <w:lang w:val="tr-TR"/>
        </w:rPr>
        <w:t>Colombia</w:t>
      </w:r>
      <w:proofErr w:type="spellEnd"/>
      <w:r w:rsidRPr="00531F39">
        <w:rPr>
          <w:rFonts w:cs="Times New Roman"/>
          <w:i/>
          <w:iCs/>
          <w:szCs w:val="24"/>
          <w:lang w:val="tr-TR"/>
        </w:rPr>
        <w:t xml:space="preserve"> </w:t>
      </w:r>
      <w:proofErr w:type="spellStart"/>
      <w:r w:rsidRPr="00531F39">
        <w:rPr>
          <w:rFonts w:cs="Times New Roman"/>
          <w:i/>
          <w:iCs/>
          <w:szCs w:val="24"/>
          <w:lang w:val="tr-TR"/>
        </w:rPr>
        <w:t>Compra</w:t>
      </w:r>
      <w:proofErr w:type="spellEnd"/>
      <w:r w:rsidRPr="00531F39">
        <w:rPr>
          <w:rFonts w:cs="Times New Roman"/>
          <w:i/>
          <w:iCs/>
          <w:szCs w:val="24"/>
          <w:lang w:val="tr-TR"/>
        </w:rPr>
        <w:t xml:space="preserve"> </w:t>
      </w:r>
      <w:proofErr w:type="spellStart"/>
      <w:r w:rsidRPr="00531F39">
        <w:rPr>
          <w:rFonts w:cs="Times New Roman"/>
          <w:i/>
          <w:iCs/>
          <w:szCs w:val="24"/>
          <w:lang w:val="tr-TR"/>
        </w:rPr>
        <w:t>Eficiente</w:t>
      </w:r>
      <w:proofErr w:type="spellEnd"/>
      <w:r w:rsidRPr="00532A45">
        <w:rPr>
          <w:rFonts w:cs="Times New Roman"/>
          <w:szCs w:val="24"/>
          <w:lang w:val="tr-TR"/>
        </w:rPr>
        <w:t>”</w:t>
      </w:r>
      <w:r w:rsidR="00531F39">
        <w:rPr>
          <w:rFonts w:cs="Times New Roman"/>
          <w:szCs w:val="24"/>
          <w:lang w:val="tr-TR"/>
        </w:rPr>
        <w:t xml:space="preserve"> (</w:t>
      </w:r>
      <w:r w:rsidR="00531F39" w:rsidRPr="00532A45">
        <w:rPr>
          <w:rFonts w:cs="Times New Roman"/>
          <w:szCs w:val="24"/>
          <w:lang w:val="tr-TR"/>
        </w:rPr>
        <w:t>SECOP</w:t>
      </w:r>
      <w:r w:rsidR="00531F39">
        <w:rPr>
          <w:rFonts w:cs="Times New Roman"/>
          <w:szCs w:val="24"/>
          <w:lang w:val="tr-TR"/>
        </w:rPr>
        <w:t>)</w:t>
      </w:r>
      <w:r w:rsidRPr="00532A45">
        <w:rPr>
          <w:rFonts w:cs="Times New Roman"/>
          <w:szCs w:val="24"/>
          <w:lang w:val="tr-TR"/>
        </w:rPr>
        <w:t xml:space="preserve"> platformunu satın alma ve tedariki stratejik bir nokta olarak kullanmaktadır.</w:t>
      </w:r>
      <w:r w:rsidR="00531F39">
        <w:rPr>
          <w:rFonts w:cs="Times New Roman"/>
          <w:szCs w:val="24"/>
          <w:lang w:val="tr-TR"/>
        </w:rPr>
        <w:t xml:space="preserve"> </w:t>
      </w:r>
      <w:r w:rsidRPr="00532A45">
        <w:rPr>
          <w:rFonts w:cs="Times New Roman"/>
          <w:szCs w:val="24"/>
          <w:lang w:val="tr-TR"/>
        </w:rPr>
        <w:t xml:space="preserve">Kolombiya Hükümeti'nin tüm sektörlerdeki satın alma süreçlerini, teklifleri ve ihaleleri duyurmak için hazırladığı bir platformdur. </w:t>
      </w:r>
      <w:proofErr w:type="spellStart"/>
      <w:r w:rsidR="00531F39">
        <w:rPr>
          <w:rFonts w:cs="Times New Roman"/>
          <w:szCs w:val="24"/>
          <w:lang w:val="tr-TR"/>
        </w:rPr>
        <w:t>Ministerio</w:t>
      </w:r>
      <w:proofErr w:type="spellEnd"/>
      <w:r w:rsidR="00531F39">
        <w:rPr>
          <w:rFonts w:cs="Times New Roman"/>
          <w:szCs w:val="24"/>
          <w:lang w:val="tr-TR"/>
        </w:rPr>
        <w:t xml:space="preserve"> de </w:t>
      </w:r>
      <w:proofErr w:type="spellStart"/>
      <w:r w:rsidR="00531F39">
        <w:rPr>
          <w:rFonts w:cs="Times New Roman"/>
          <w:szCs w:val="24"/>
          <w:lang w:val="tr-TR"/>
        </w:rPr>
        <w:t>Vivienda</w:t>
      </w:r>
      <w:proofErr w:type="spellEnd"/>
      <w:r w:rsidR="00531F39">
        <w:rPr>
          <w:rFonts w:cs="Times New Roman"/>
          <w:szCs w:val="24"/>
          <w:lang w:val="tr-TR"/>
        </w:rPr>
        <w:t xml:space="preserve"> (</w:t>
      </w:r>
      <w:r w:rsidR="00531F39" w:rsidRPr="00531F39">
        <w:rPr>
          <w:rFonts w:cs="Times New Roman"/>
          <w:i/>
          <w:iCs/>
          <w:szCs w:val="24"/>
          <w:lang w:val="tr-TR"/>
        </w:rPr>
        <w:t>Konut Bakanlığı</w:t>
      </w:r>
      <w:r w:rsidR="00531F39">
        <w:rPr>
          <w:rFonts w:cs="Times New Roman"/>
          <w:szCs w:val="24"/>
          <w:lang w:val="tr-TR"/>
        </w:rPr>
        <w:t>) ve yerel idarelerin inşaat projeleri ve malzeme alımları da bu platform üzerinden gerçekleştirilmektedir</w:t>
      </w:r>
      <w:r w:rsidR="00341083">
        <w:rPr>
          <w:rFonts w:cs="Times New Roman"/>
          <w:szCs w:val="24"/>
          <w:lang w:val="tr-TR"/>
        </w:rPr>
        <w:t>.</w:t>
      </w:r>
      <w:r w:rsidR="00531F39" w:rsidRPr="00532A45">
        <w:rPr>
          <w:rFonts w:cs="Times New Roman"/>
          <w:szCs w:val="24"/>
          <w:lang w:val="tr-TR"/>
        </w:rPr>
        <w:t xml:space="preserve"> </w:t>
      </w:r>
      <w:r w:rsidR="00341083">
        <w:rPr>
          <w:rFonts w:cs="Times New Roman"/>
          <w:szCs w:val="24"/>
          <w:lang w:val="tr-TR"/>
        </w:rPr>
        <w:t>Ulusal</w:t>
      </w:r>
      <w:r w:rsidRPr="00532A45">
        <w:rPr>
          <w:rFonts w:cs="Times New Roman"/>
          <w:szCs w:val="24"/>
          <w:lang w:val="tr-TR"/>
        </w:rPr>
        <w:t xml:space="preserve"> ve uluslararası </w:t>
      </w:r>
      <w:r w:rsidR="00531F39">
        <w:rPr>
          <w:rFonts w:cs="Times New Roman"/>
          <w:szCs w:val="24"/>
          <w:lang w:val="tr-TR"/>
        </w:rPr>
        <w:t>firmaların</w:t>
      </w:r>
      <w:r w:rsidRPr="00532A45">
        <w:rPr>
          <w:rFonts w:cs="Times New Roman"/>
          <w:szCs w:val="24"/>
          <w:lang w:val="tr-TR"/>
        </w:rPr>
        <w:t>, kamu alımları</w:t>
      </w:r>
      <w:r w:rsidR="00531F39">
        <w:rPr>
          <w:rFonts w:cs="Times New Roman"/>
          <w:szCs w:val="24"/>
          <w:lang w:val="tr-TR"/>
        </w:rPr>
        <w:t xml:space="preserve">na ilişkin olarak </w:t>
      </w:r>
      <w:r w:rsidRPr="00532A45">
        <w:rPr>
          <w:rFonts w:cs="Times New Roman"/>
          <w:szCs w:val="24"/>
          <w:lang w:val="tr-TR"/>
        </w:rPr>
        <w:t>Kolombiya Hükümeti ile iletişime geçebilmel</w:t>
      </w:r>
      <w:r w:rsidR="00531F39">
        <w:rPr>
          <w:rFonts w:cs="Times New Roman"/>
          <w:szCs w:val="24"/>
          <w:lang w:val="tr-TR"/>
        </w:rPr>
        <w:t xml:space="preserve">erinde </w:t>
      </w:r>
      <w:r w:rsidR="00341083">
        <w:rPr>
          <w:rFonts w:cs="Times New Roman"/>
          <w:szCs w:val="24"/>
          <w:lang w:val="tr-TR"/>
        </w:rPr>
        <w:t xml:space="preserve">bu platform </w:t>
      </w:r>
      <w:r w:rsidR="00531F39">
        <w:rPr>
          <w:rFonts w:cs="Times New Roman"/>
          <w:szCs w:val="24"/>
          <w:lang w:val="tr-TR"/>
        </w:rPr>
        <w:t>en önemli kanaldır</w:t>
      </w:r>
      <w:r w:rsidRPr="00532A45">
        <w:rPr>
          <w:rFonts w:cs="Times New Roman"/>
          <w:szCs w:val="24"/>
          <w:lang w:val="tr-TR"/>
        </w:rPr>
        <w:t xml:space="preserve">. İhale duyurusu yapılmayan savunma sanayi alımları hariç diğer </w:t>
      </w:r>
      <w:r w:rsidR="00341083">
        <w:rPr>
          <w:rFonts w:cs="Times New Roman"/>
          <w:szCs w:val="24"/>
          <w:lang w:val="tr-TR"/>
        </w:rPr>
        <w:t xml:space="preserve">tüm </w:t>
      </w:r>
      <w:r w:rsidRPr="00532A45">
        <w:rPr>
          <w:rFonts w:cs="Times New Roman"/>
          <w:szCs w:val="24"/>
          <w:lang w:val="tr-TR"/>
        </w:rPr>
        <w:t>alımlar</w:t>
      </w:r>
      <w:r w:rsidR="00341083">
        <w:rPr>
          <w:rFonts w:cs="Times New Roman"/>
          <w:szCs w:val="24"/>
          <w:lang w:val="tr-TR"/>
        </w:rPr>
        <w:t xml:space="preserve"> </w:t>
      </w:r>
      <w:r w:rsidRPr="00532A45">
        <w:rPr>
          <w:rFonts w:cs="Times New Roman"/>
          <w:szCs w:val="24"/>
          <w:lang w:val="tr-TR"/>
        </w:rPr>
        <w:t xml:space="preserve">bu </w:t>
      </w:r>
      <w:hyperlink r:id="rId27" w:history="1">
        <w:r w:rsidRPr="00531F39">
          <w:rPr>
            <w:rStyle w:val="Kpr"/>
            <w:rFonts w:cs="Times New Roman"/>
            <w:szCs w:val="24"/>
            <w:lang w:val="tr-TR"/>
          </w:rPr>
          <w:t>platform</w:t>
        </w:r>
      </w:hyperlink>
      <w:r w:rsidRPr="00532A45">
        <w:rPr>
          <w:rFonts w:cs="Times New Roman"/>
          <w:szCs w:val="24"/>
          <w:lang w:val="tr-TR"/>
        </w:rPr>
        <w:t xml:space="preserve"> üzerinden gerçekleştirilmekte olup ihracatçı firmalarımızın, </w:t>
      </w:r>
      <w:proofErr w:type="spellStart"/>
      <w:r w:rsidRPr="00532A45">
        <w:rPr>
          <w:rFonts w:cs="Times New Roman"/>
          <w:szCs w:val="24"/>
          <w:lang w:val="tr-TR"/>
        </w:rPr>
        <w:t>proaktif</w:t>
      </w:r>
      <w:proofErr w:type="spellEnd"/>
      <w:r w:rsidRPr="00532A45">
        <w:rPr>
          <w:rFonts w:cs="Times New Roman"/>
          <w:szCs w:val="24"/>
          <w:lang w:val="tr-TR"/>
        </w:rPr>
        <w:t xml:space="preserve"> </w:t>
      </w:r>
      <w:r w:rsidR="00531F39">
        <w:rPr>
          <w:rFonts w:cs="Times New Roman"/>
          <w:szCs w:val="24"/>
          <w:lang w:val="tr-TR"/>
        </w:rPr>
        <w:t>davranarak ihaleler öncesinde</w:t>
      </w:r>
      <w:r w:rsidRPr="00532A45">
        <w:rPr>
          <w:rFonts w:cs="Times New Roman"/>
          <w:szCs w:val="24"/>
          <w:lang w:val="tr-TR"/>
        </w:rPr>
        <w:t xml:space="preserve"> </w:t>
      </w:r>
      <w:r w:rsidR="00341083">
        <w:rPr>
          <w:rFonts w:cs="Times New Roman"/>
          <w:szCs w:val="24"/>
          <w:lang w:val="tr-TR"/>
        </w:rPr>
        <w:t xml:space="preserve">platforma </w:t>
      </w:r>
      <w:r w:rsidRPr="00532A45">
        <w:rPr>
          <w:rFonts w:cs="Times New Roman"/>
          <w:szCs w:val="24"/>
          <w:lang w:val="tr-TR"/>
        </w:rPr>
        <w:t>kayıt yaptırmalarında fayda görülmektedi</w:t>
      </w:r>
      <w:r w:rsidR="00531F39">
        <w:rPr>
          <w:rFonts w:cs="Times New Roman"/>
          <w:szCs w:val="24"/>
          <w:lang w:val="tr-TR"/>
        </w:rPr>
        <w:t>r.</w:t>
      </w:r>
    </w:p>
    <w:p w14:paraId="57A12F65" w14:textId="306F52E6" w:rsidR="00F5250A" w:rsidRPr="00532A45" w:rsidRDefault="00F5250A" w:rsidP="00A15668">
      <w:pPr>
        <w:spacing w:after="0" w:line="240" w:lineRule="auto"/>
        <w:rPr>
          <w:rFonts w:cs="Times New Roman"/>
          <w:szCs w:val="24"/>
          <w:lang w:val="tr-TR"/>
        </w:rPr>
      </w:pPr>
    </w:p>
    <w:p w14:paraId="5DA428A1" w14:textId="77777777" w:rsidR="00F5250A" w:rsidRPr="00AD17A6" w:rsidRDefault="007416FF" w:rsidP="00910417">
      <w:pPr>
        <w:pStyle w:val="ListeMaddemi"/>
        <w:numPr>
          <w:ilvl w:val="1"/>
          <w:numId w:val="15"/>
        </w:numPr>
        <w:spacing w:after="0" w:line="240" w:lineRule="auto"/>
        <w:rPr>
          <w:b/>
          <w:bCs/>
          <w:lang w:val="tr-TR"/>
        </w:rPr>
      </w:pPr>
      <w:r w:rsidRPr="00AD17A6">
        <w:rPr>
          <w:b/>
          <w:bCs/>
          <w:lang w:val="tr-TR"/>
        </w:rPr>
        <w:t>STA / Tercihli Ticaret Anlaşmaları</w:t>
      </w:r>
    </w:p>
    <w:p w14:paraId="1C06576B" w14:textId="77777777" w:rsidR="00341083" w:rsidRDefault="00341083" w:rsidP="00A15668">
      <w:pPr>
        <w:pStyle w:val="ListeParagraf"/>
        <w:spacing w:after="0" w:line="240" w:lineRule="auto"/>
        <w:ind w:left="0"/>
        <w:jc w:val="both"/>
        <w:rPr>
          <w:rFonts w:cs="Times New Roman"/>
          <w:szCs w:val="24"/>
          <w:lang w:val="tr-TR"/>
        </w:rPr>
      </w:pPr>
    </w:p>
    <w:p w14:paraId="4FF02AA8" w14:textId="6FB5FFF8" w:rsidR="00531F39" w:rsidRDefault="00341083" w:rsidP="00A15668">
      <w:pPr>
        <w:pStyle w:val="ListeParagraf"/>
        <w:spacing w:after="0" w:line="240" w:lineRule="auto"/>
        <w:ind w:left="0"/>
        <w:jc w:val="both"/>
        <w:rPr>
          <w:rFonts w:cs="Times New Roman"/>
          <w:szCs w:val="24"/>
          <w:lang w:val="tr-TR"/>
        </w:rPr>
      </w:pPr>
      <w:r>
        <w:rPr>
          <w:rFonts w:cs="Times New Roman"/>
          <w:szCs w:val="24"/>
          <w:lang w:val="tr-TR"/>
        </w:rPr>
        <w:t>Kolombiya’nın</w:t>
      </w:r>
      <w:r w:rsidR="007416FF" w:rsidRPr="00532A45">
        <w:rPr>
          <w:rFonts w:cs="Times New Roman"/>
          <w:szCs w:val="24"/>
          <w:lang w:val="tr-TR"/>
        </w:rPr>
        <w:t xml:space="preserve"> </w:t>
      </w:r>
      <w:r w:rsidR="00501D13" w:rsidRPr="00532A45">
        <w:rPr>
          <w:rFonts w:cs="Times New Roman"/>
          <w:szCs w:val="24"/>
          <w:lang w:val="tr-TR"/>
        </w:rPr>
        <w:t xml:space="preserve">Amerika ülkeleri (ABD, Kanada, Meksika, </w:t>
      </w:r>
      <w:proofErr w:type="spellStart"/>
      <w:r w:rsidR="00501D13" w:rsidRPr="00532A45">
        <w:rPr>
          <w:rFonts w:cs="Times New Roman"/>
          <w:szCs w:val="24"/>
          <w:lang w:val="tr-TR"/>
        </w:rPr>
        <w:t>Karayip</w:t>
      </w:r>
      <w:proofErr w:type="spellEnd"/>
      <w:r w:rsidR="00501D13" w:rsidRPr="00532A45">
        <w:rPr>
          <w:rFonts w:cs="Times New Roman"/>
          <w:szCs w:val="24"/>
          <w:lang w:val="tr-TR"/>
        </w:rPr>
        <w:t xml:space="preserve"> ülkeleri, CAN ülkeleri, </w:t>
      </w:r>
      <w:proofErr w:type="spellStart"/>
      <w:r w:rsidR="00501D13" w:rsidRPr="00532A45">
        <w:rPr>
          <w:rFonts w:cs="Times New Roman"/>
          <w:szCs w:val="24"/>
          <w:lang w:val="tr-TR"/>
        </w:rPr>
        <w:t>Mercosur</w:t>
      </w:r>
      <w:proofErr w:type="spellEnd"/>
      <w:r w:rsidR="00501D13" w:rsidRPr="00532A45">
        <w:rPr>
          <w:rFonts w:cs="Times New Roman"/>
          <w:szCs w:val="24"/>
          <w:lang w:val="tr-TR"/>
        </w:rPr>
        <w:t xml:space="preserve">), Avrupa Birliği, EFTA, İsrail ve </w:t>
      </w:r>
      <w:proofErr w:type="spellStart"/>
      <w:proofErr w:type="gramStart"/>
      <w:r w:rsidR="00501D13" w:rsidRPr="00532A45">
        <w:rPr>
          <w:rFonts w:cs="Times New Roman"/>
          <w:szCs w:val="24"/>
          <w:lang w:val="tr-TR"/>
        </w:rPr>
        <w:t>G.Kore</w:t>
      </w:r>
      <w:proofErr w:type="spellEnd"/>
      <w:proofErr w:type="gramEnd"/>
      <w:r w:rsidR="00501D13" w:rsidRPr="00532A45">
        <w:rPr>
          <w:rFonts w:cs="Times New Roman"/>
          <w:szCs w:val="24"/>
          <w:lang w:val="tr-TR"/>
        </w:rPr>
        <w:t xml:space="preserve"> ile </w:t>
      </w:r>
      <w:r>
        <w:rPr>
          <w:rFonts w:cs="Times New Roman"/>
          <w:szCs w:val="24"/>
          <w:lang w:val="tr-TR"/>
        </w:rPr>
        <w:t xml:space="preserve">yürürlükte olan bir çok </w:t>
      </w:r>
      <w:proofErr w:type="spellStart"/>
      <w:r w:rsidR="00501D13" w:rsidRPr="00532A45">
        <w:rPr>
          <w:rFonts w:cs="Times New Roman"/>
          <w:szCs w:val="24"/>
          <w:lang w:val="tr-TR"/>
        </w:rPr>
        <w:t>STA’</w:t>
      </w:r>
      <w:r>
        <w:rPr>
          <w:rFonts w:cs="Times New Roman"/>
          <w:szCs w:val="24"/>
          <w:lang w:val="tr-TR"/>
        </w:rPr>
        <w:t>sı</w:t>
      </w:r>
      <w:proofErr w:type="spellEnd"/>
      <w:r>
        <w:rPr>
          <w:rFonts w:cs="Times New Roman"/>
          <w:szCs w:val="24"/>
          <w:lang w:val="tr-TR"/>
        </w:rPr>
        <w:t xml:space="preserve"> olmakla birlikte </w:t>
      </w:r>
      <w:r w:rsidRPr="00532A45">
        <w:rPr>
          <w:rFonts w:cs="Times New Roman"/>
          <w:szCs w:val="24"/>
          <w:lang w:val="tr-TR"/>
        </w:rPr>
        <w:t xml:space="preserve">Türkiye ile </w:t>
      </w:r>
      <w:r>
        <w:rPr>
          <w:rFonts w:cs="Times New Roman"/>
          <w:szCs w:val="24"/>
          <w:lang w:val="tr-TR"/>
        </w:rPr>
        <w:t>imzalanan bir</w:t>
      </w:r>
      <w:r w:rsidRPr="00532A45">
        <w:rPr>
          <w:rFonts w:cs="Times New Roman"/>
          <w:szCs w:val="24"/>
          <w:lang w:val="tr-TR"/>
        </w:rPr>
        <w:t xml:space="preserve"> </w:t>
      </w:r>
      <w:proofErr w:type="spellStart"/>
      <w:r w:rsidRPr="00532A45">
        <w:rPr>
          <w:rFonts w:cs="Times New Roman"/>
          <w:szCs w:val="24"/>
          <w:lang w:val="tr-TR"/>
        </w:rPr>
        <w:t>STA</w:t>
      </w:r>
      <w:r>
        <w:rPr>
          <w:rFonts w:cs="Times New Roman"/>
          <w:szCs w:val="24"/>
          <w:lang w:val="tr-TR"/>
        </w:rPr>
        <w:t>’sı</w:t>
      </w:r>
      <w:proofErr w:type="spellEnd"/>
      <w:r w:rsidRPr="00532A45">
        <w:rPr>
          <w:rFonts w:cs="Times New Roman"/>
          <w:szCs w:val="24"/>
          <w:lang w:val="tr-TR"/>
        </w:rPr>
        <w:t xml:space="preserve"> bulunmamaktadır</w:t>
      </w:r>
      <w:r w:rsidR="00501D13" w:rsidRPr="00532A45">
        <w:rPr>
          <w:rFonts w:cs="Times New Roman"/>
          <w:szCs w:val="24"/>
          <w:lang w:val="tr-TR"/>
        </w:rPr>
        <w:t xml:space="preserve">. Mevcut Kolombiya </w:t>
      </w:r>
      <w:proofErr w:type="spellStart"/>
      <w:r w:rsidR="00501D13" w:rsidRPr="00532A45">
        <w:rPr>
          <w:rFonts w:cs="Times New Roman"/>
          <w:szCs w:val="24"/>
          <w:lang w:val="tr-TR"/>
        </w:rPr>
        <w:t>STA’ları</w:t>
      </w:r>
      <w:proofErr w:type="spellEnd"/>
      <w:r w:rsidR="00501D13" w:rsidRPr="00532A45">
        <w:rPr>
          <w:rFonts w:cs="Times New Roman"/>
          <w:szCs w:val="24"/>
          <w:lang w:val="tr-TR"/>
        </w:rPr>
        <w:t xml:space="preserve"> listesi</w:t>
      </w:r>
      <w:r w:rsidR="00531F39">
        <w:rPr>
          <w:rFonts w:cs="Times New Roman"/>
          <w:szCs w:val="24"/>
          <w:lang w:val="tr-TR"/>
        </w:rPr>
        <w:t xml:space="preserve"> </w:t>
      </w:r>
      <w:hyperlink r:id="rId28" w:history="1">
        <w:r w:rsidR="00531F39" w:rsidRPr="00341083">
          <w:rPr>
            <w:rStyle w:val="Kpr"/>
            <w:rFonts w:cs="Times New Roman"/>
            <w:szCs w:val="24"/>
            <w:lang w:val="tr-TR"/>
          </w:rPr>
          <w:t>linki</w:t>
        </w:r>
        <w:r w:rsidRPr="00341083">
          <w:rPr>
            <w:rStyle w:val="Kpr"/>
            <w:rFonts w:cs="Times New Roman"/>
            <w:szCs w:val="24"/>
            <w:lang w:val="tr-TR"/>
          </w:rPr>
          <w:t>nin</w:t>
        </w:r>
      </w:hyperlink>
      <w:r w:rsidR="00531F39">
        <w:rPr>
          <w:rFonts w:cs="Times New Roman"/>
          <w:szCs w:val="24"/>
          <w:lang w:val="tr-TR"/>
        </w:rPr>
        <w:t xml:space="preserve"> </w:t>
      </w:r>
      <w:r w:rsidR="00501D13" w:rsidRPr="00532A45">
        <w:rPr>
          <w:rFonts w:cs="Times New Roman"/>
          <w:szCs w:val="24"/>
          <w:lang w:val="tr-TR"/>
        </w:rPr>
        <w:t xml:space="preserve">ve </w:t>
      </w:r>
      <w:r w:rsidR="00531F39">
        <w:rPr>
          <w:rFonts w:cs="Times New Roman"/>
          <w:szCs w:val="24"/>
          <w:lang w:val="tr-TR"/>
        </w:rPr>
        <w:t>güncel STA politikalarına</w:t>
      </w:r>
      <w:r w:rsidR="00501D13" w:rsidRPr="00532A45">
        <w:rPr>
          <w:rFonts w:cs="Times New Roman"/>
          <w:szCs w:val="24"/>
          <w:lang w:val="tr-TR"/>
        </w:rPr>
        <w:t xml:space="preserve"> ilişkin detaylı bilgiler</w:t>
      </w:r>
      <w:r w:rsidR="00531F39">
        <w:rPr>
          <w:rFonts w:cs="Times New Roman"/>
          <w:szCs w:val="24"/>
          <w:lang w:val="tr-TR"/>
        </w:rPr>
        <w:t xml:space="preserve">in yer aldığı </w:t>
      </w:r>
      <w:hyperlink r:id="rId29" w:history="1">
        <w:r w:rsidR="00501D13" w:rsidRPr="00531F39">
          <w:rPr>
            <w:rStyle w:val="Kpr"/>
            <w:rFonts w:cs="Times New Roman"/>
            <w:szCs w:val="24"/>
            <w:lang w:val="tr-TR"/>
          </w:rPr>
          <w:t>link</w:t>
        </w:r>
        <w:r w:rsidR="00531F39">
          <w:rPr>
            <w:rStyle w:val="Kpr"/>
            <w:rFonts w:cs="Times New Roman"/>
            <w:szCs w:val="24"/>
            <w:lang w:val="tr-TR"/>
          </w:rPr>
          <w:t>in</w:t>
        </w:r>
      </w:hyperlink>
      <w:r w:rsidR="00501D13" w:rsidRPr="00532A45">
        <w:rPr>
          <w:rFonts w:cs="Times New Roman"/>
          <w:szCs w:val="24"/>
          <w:lang w:val="tr-TR"/>
        </w:rPr>
        <w:t xml:space="preserve"> </w:t>
      </w:r>
      <w:r w:rsidR="00531F39">
        <w:rPr>
          <w:rFonts w:cs="Times New Roman"/>
          <w:szCs w:val="24"/>
          <w:lang w:val="tr-TR"/>
        </w:rPr>
        <w:t>incelenmesinde fayda görülmektedir.</w:t>
      </w:r>
    </w:p>
    <w:p w14:paraId="7DB79AC0" w14:textId="6178845D" w:rsidR="00F5250A" w:rsidRPr="00532A45" w:rsidRDefault="00C840C3" w:rsidP="00531F39">
      <w:pPr>
        <w:pStyle w:val="ListeParagraf"/>
        <w:spacing w:after="0" w:line="240" w:lineRule="auto"/>
        <w:ind w:left="0"/>
        <w:jc w:val="both"/>
        <w:rPr>
          <w:rFonts w:cs="Times New Roman"/>
          <w:szCs w:val="24"/>
          <w:lang w:val="tr-TR"/>
        </w:rPr>
      </w:pPr>
      <w:r w:rsidRPr="00532A45">
        <w:rPr>
          <w:rFonts w:cs="Times New Roman"/>
          <w:szCs w:val="24"/>
          <w:lang w:val="tr-TR"/>
        </w:rPr>
        <w:t xml:space="preserve"> </w:t>
      </w:r>
    </w:p>
    <w:p w14:paraId="07B8B808" w14:textId="3429C475" w:rsidR="00F5250A" w:rsidRDefault="007416FF" w:rsidP="0006336C">
      <w:pPr>
        <w:pStyle w:val="ListeMaddemi"/>
        <w:numPr>
          <w:ilvl w:val="1"/>
          <w:numId w:val="15"/>
        </w:numPr>
        <w:spacing w:after="0" w:line="240" w:lineRule="auto"/>
        <w:rPr>
          <w:b/>
          <w:bCs/>
          <w:lang w:val="tr-TR"/>
        </w:rPr>
      </w:pPr>
      <w:r w:rsidRPr="0006336C">
        <w:rPr>
          <w:b/>
          <w:bCs/>
          <w:lang w:val="tr-TR"/>
        </w:rPr>
        <w:t>Standartlar</w:t>
      </w:r>
    </w:p>
    <w:p w14:paraId="41627D9E" w14:textId="77777777" w:rsidR="00341083" w:rsidRPr="0006336C" w:rsidRDefault="00341083" w:rsidP="00341083">
      <w:pPr>
        <w:pStyle w:val="ListeMaddemi"/>
        <w:numPr>
          <w:ilvl w:val="0"/>
          <w:numId w:val="0"/>
        </w:numPr>
        <w:spacing w:after="0" w:line="240" w:lineRule="auto"/>
        <w:ind w:left="792"/>
        <w:rPr>
          <w:b/>
          <w:bCs/>
          <w:lang w:val="tr-TR"/>
        </w:rPr>
      </w:pPr>
    </w:p>
    <w:p w14:paraId="7962D3F9" w14:textId="77777777" w:rsidR="00341083" w:rsidRDefault="007416FF" w:rsidP="00341083">
      <w:pPr>
        <w:pStyle w:val="ListeParagraf"/>
        <w:spacing w:after="0" w:line="240" w:lineRule="auto"/>
        <w:ind w:left="0"/>
        <w:jc w:val="both"/>
        <w:rPr>
          <w:rFonts w:cs="Times New Roman"/>
          <w:szCs w:val="24"/>
          <w:lang w:val="tr-TR"/>
        </w:rPr>
      </w:pPr>
      <w:r w:rsidRPr="0006336C">
        <w:rPr>
          <w:rFonts w:cs="Times New Roman"/>
          <w:szCs w:val="24"/>
          <w:lang w:val="tr-TR"/>
        </w:rPr>
        <w:t xml:space="preserve">Kolombiya teknik standartları ICONTEC </w:t>
      </w:r>
      <w:r w:rsidR="00341083">
        <w:rPr>
          <w:rFonts w:cs="Times New Roman"/>
          <w:szCs w:val="24"/>
          <w:lang w:val="tr-TR"/>
        </w:rPr>
        <w:t>(</w:t>
      </w:r>
      <w:r w:rsidR="00341083" w:rsidRPr="00341083">
        <w:rPr>
          <w:rFonts w:cs="Times New Roman"/>
          <w:i/>
          <w:iCs/>
          <w:szCs w:val="24"/>
          <w:lang w:val="tr-TR"/>
        </w:rPr>
        <w:t>Kolombiya Standartları ve Sertifikasyon Enstitüsü</w:t>
      </w:r>
      <w:r w:rsidR="00341083">
        <w:rPr>
          <w:rFonts w:cs="Times New Roman"/>
          <w:szCs w:val="24"/>
          <w:lang w:val="tr-TR"/>
        </w:rPr>
        <w:t xml:space="preserve">) </w:t>
      </w:r>
      <w:r w:rsidRPr="0006336C">
        <w:rPr>
          <w:rFonts w:cs="Times New Roman"/>
          <w:szCs w:val="24"/>
          <w:lang w:val="tr-TR"/>
        </w:rPr>
        <w:t>tarafından belirlenmektedir.</w:t>
      </w:r>
      <w:r w:rsidR="00341083">
        <w:rPr>
          <w:rFonts w:cs="Times New Roman"/>
          <w:szCs w:val="24"/>
          <w:lang w:val="tr-TR"/>
        </w:rPr>
        <w:t xml:space="preserve"> </w:t>
      </w:r>
      <w:r w:rsidR="00341083" w:rsidRPr="00532A45">
        <w:rPr>
          <w:rFonts w:cs="Times New Roman"/>
          <w:szCs w:val="24"/>
          <w:lang w:val="tr-TR"/>
        </w:rPr>
        <w:t>ICONTEC</w:t>
      </w:r>
      <w:r w:rsidR="00341083">
        <w:rPr>
          <w:rFonts w:cs="Times New Roman"/>
          <w:szCs w:val="24"/>
          <w:lang w:val="tr-TR"/>
        </w:rPr>
        <w:t xml:space="preserve">, </w:t>
      </w:r>
      <w:r w:rsidR="00501D13" w:rsidRPr="00532A45">
        <w:rPr>
          <w:rFonts w:cs="Times New Roman"/>
          <w:szCs w:val="24"/>
          <w:lang w:val="tr-TR"/>
        </w:rPr>
        <w:t xml:space="preserve">1963 yılında kurulmuş </w:t>
      </w:r>
      <w:r w:rsidR="00341083">
        <w:rPr>
          <w:rFonts w:cs="Times New Roman"/>
          <w:szCs w:val="24"/>
          <w:lang w:val="tr-TR"/>
        </w:rPr>
        <w:t xml:space="preserve">bir </w:t>
      </w:r>
      <w:r w:rsidR="00501D13" w:rsidRPr="00532A45">
        <w:rPr>
          <w:rFonts w:cs="Times New Roman"/>
          <w:szCs w:val="24"/>
          <w:lang w:val="tr-TR"/>
        </w:rPr>
        <w:t>özel sektör kuruluşu ola</w:t>
      </w:r>
      <w:r w:rsidR="00341083">
        <w:rPr>
          <w:rFonts w:cs="Times New Roman"/>
          <w:szCs w:val="24"/>
          <w:lang w:val="tr-TR"/>
        </w:rPr>
        <w:t>rak</w:t>
      </w:r>
      <w:r w:rsidR="00501D13" w:rsidRPr="00532A45">
        <w:rPr>
          <w:rFonts w:cs="Times New Roman"/>
          <w:szCs w:val="24"/>
          <w:lang w:val="tr-TR"/>
        </w:rPr>
        <w:t xml:space="preserve"> </w:t>
      </w:r>
      <w:r w:rsidR="00341083">
        <w:rPr>
          <w:rFonts w:cs="Times New Roman"/>
          <w:szCs w:val="24"/>
          <w:lang w:val="tr-TR"/>
        </w:rPr>
        <w:t>kurulmuştur</w:t>
      </w:r>
      <w:r w:rsidR="00501D13" w:rsidRPr="00532A45">
        <w:rPr>
          <w:rFonts w:cs="Times New Roman"/>
          <w:szCs w:val="24"/>
          <w:lang w:val="tr-TR"/>
        </w:rPr>
        <w:t xml:space="preserve">. </w:t>
      </w:r>
      <w:r w:rsidR="00341083" w:rsidRPr="00532A45">
        <w:rPr>
          <w:rFonts w:cs="Times New Roman"/>
          <w:szCs w:val="24"/>
          <w:lang w:val="tr-TR"/>
        </w:rPr>
        <w:t>ICONTEC</w:t>
      </w:r>
      <w:r w:rsidR="00341083">
        <w:rPr>
          <w:rFonts w:cs="Times New Roman"/>
          <w:szCs w:val="24"/>
          <w:lang w:val="tr-TR"/>
        </w:rPr>
        <w:t xml:space="preserve"> </w:t>
      </w:r>
      <w:proofErr w:type="spellStart"/>
      <w:r w:rsidR="00341083" w:rsidRPr="00341083">
        <w:rPr>
          <w:rFonts w:cs="Times New Roman"/>
          <w:i/>
          <w:iCs/>
          <w:szCs w:val="24"/>
          <w:lang w:val="tr-TR"/>
        </w:rPr>
        <w:t>Superintendencia</w:t>
      </w:r>
      <w:proofErr w:type="spellEnd"/>
      <w:r w:rsidR="00341083" w:rsidRPr="00341083">
        <w:rPr>
          <w:rFonts w:cs="Times New Roman"/>
          <w:i/>
          <w:iCs/>
          <w:szCs w:val="24"/>
          <w:lang w:val="tr-TR"/>
        </w:rPr>
        <w:t xml:space="preserve"> de </w:t>
      </w:r>
      <w:proofErr w:type="spellStart"/>
      <w:r w:rsidR="00341083" w:rsidRPr="00341083">
        <w:rPr>
          <w:rFonts w:cs="Times New Roman"/>
          <w:i/>
          <w:iCs/>
          <w:szCs w:val="24"/>
          <w:lang w:val="tr-TR"/>
        </w:rPr>
        <w:t>Industria</w:t>
      </w:r>
      <w:proofErr w:type="spellEnd"/>
      <w:r w:rsidR="00341083" w:rsidRPr="00341083">
        <w:rPr>
          <w:rFonts w:cs="Times New Roman"/>
          <w:i/>
          <w:iCs/>
          <w:szCs w:val="24"/>
          <w:lang w:val="tr-TR"/>
        </w:rPr>
        <w:t xml:space="preserve"> y </w:t>
      </w:r>
      <w:proofErr w:type="spellStart"/>
      <w:r w:rsidR="00341083" w:rsidRPr="00341083">
        <w:rPr>
          <w:rFonts w:cs="Times New Roman"/>
          <w:i/>
          <w:iCs/>
          <w:szCs w:val="24"/>
          <w:lang w:val="tr-TR"/>
        </w:rPr>
        <w:t>Comercio</w:t>
      </w:r>
      <w:proofErr w:type="spellEnd"/>
      <w:r w:rsidR="00341083">
        <w:rPr>
          <w:rFonts w:cs="Times New Roman"/>
          <w:szCs w:val="24"/>
          <w:lang w:val="tr-TR"/>
        </w:rPr>
        <w:t xml:space="preserve"> tarafından </w:t>
      </w:r>
      <w:r w:rsidR="00501D13" w:rsidRPr="00532A45">
        <w:rPr>
          <w:rFonts w:cs="Times New Roman"/>
          <w:szCs w:val="24"/>
          <w:lang w:val="tr-TR"/>
        </w:rPr>
        <w:t>ürün sertifikasyonu, kalite güvencesi, çevre sistemleri sertifikasyonu ve ülke içinde yeni ürünleri test etmek için akredite e</w:t>
      </w:r>
      <w:r w:rsidR="00341083">
        <w:rPr>
          <w:rFonts w:cs="Times New Roman"/>
          <w:szCs w:val="24"/>
          <w:lang w:val="tr-TR"/>
        </w:rPr>
        <w:t>dilmiş tek kuruluştu</w:t>
      </w:r>
      <w:r w:rsidR="00501D13" w:rsidRPr="00532A45">
        <w:rPr>
          <w:rFonts w:cs="Times New Roman"/>
          <w:szCs w:val="24"/>
          <w:lang w:val="tr-TR"/>
        </w:rPr>
        <w:t>r.</w:t>
      </w:r>
      <w:r w:rsidR="00341083">
        <w:rPr>
          <w:rFonts w:cs="Times New Roman"/>
          <w:szCs w:val="24"/>
          <w:lang w:val="tr-TR"/>
        </w:rPr>
        <w:t xml:space="preserve"> </w:t>
      </w:r>
      <w:r w:rsidR="00501D13" w:rsidRPr="00532A45">
        <w:rPr>
          <w:rFonts w:cs="Times New Roman"/>
          <w:szCs w:val="24"/>
          <w:lang w:val="tr-TR"/>
        </w:rPr>
        <w:t>ICONTEC</w:t>
      </w:r>
      <w:r w:rsidR="00341083">
        <w:rPr>
          <w:rFonts w:cs="Times New Roman"/>
          <w:szCs w:val="24"/>
          <w:lang w:val="tr-TR"/>
        </w:rPr>
        <w:t xml:space="preserve">, </w:t>
      </w:r>
      <w:r w:rsidR="00501D13" w:rsidRPr="00532A45">
        <w:rPr>
          <w:rFonts w:cs="Times New Roman"/>
          <w:szCs w:val="24"/>
          <w:lang w:val="tr-TR"/>
        </w:rPr>
        <w:t>Uluslararası Standartlar Organizasyonu (ISO) ve Uluslararası Elektro-Teknik Komisyonu (IEC) üyesidir.</w:t>
      </w:r>
    </w:p>
    <w:p w14:paraId="22E30037" w14:textId="77777777" w:rsidR="00341083" w:rsidRDefault="00341083" w:rsidP="00341083">
      <w:pPr>
        <w:pStyle w:val="ListeParagraf"/>
        <w:spacing w:after="0" w:line="240" w:lineRule="auto"/>
        <w:ind w:left="0"/>
        <w:jc w:val="both"/>
        <w:rPr>
          <w:rFonts w:cs="Times New Roman"/>
          <w:szCs w:val="24"/>
          <w:lang w:val="tr-TR"/>
        </w:rPr>
      </w:pPr>
    </w:p>
    <w:p w14:paraId="36FE8958" w14:textId="00797D64" w:rsidR="00F5250A" w:rsidRDefault="007416FF" w:rsidP="00341083">
      <w:pPr>
        <w:pStyle w:val="ListeMaddemi"/>
        <w:numPr>
          <w:ilvl w:val="1"/>
          <w:numId w:val="15"/>
        </w:numPr>
        <w:spacing w:after="0" w:line="240" w:lineRule="auto"/>
        <w:ind w:left="851" w:hanging="567"/>
        <w:rPr>
          <w:b/>
          <w:bCs/>
          <w:lang w:val="tr-TR"/>
        </w:rPr>
      </w:pPr>
      <w:r w:rsidRPr="0006336C">
        <w:rPr>
          <w:b/>
          <w:bCs/>
          <w:lang w:val="tr-TR"/>
        </w:rPr>
        <w:t>Etiketleme ve Ambalajlama</w:t>
      </w:r>
    </w:p>
    <w:p w14:paraId="4FCC2611" w14:textId="77777777" w:rsidR="00341083" w:rsidRPr="00341083" w:rsidRDefault="00341083" w:rsidP="00341083">
      <w:pPr>
        <w:pStyle w:val="ListeMaddemi"/>
        <w:numPr>
          <w:ilvl w:val="0"/>
          <w:numId w:val="0"/>
        </w:numPr>
        <w:spacing w:after="0" w:line="240" w:lineRule="auto"/>
        <w:ind w:left="851"/>
        <w:rPr>
          <w:b/>
          <w:bCs/>
          <w:lang w:val="tr-TR"/>
        </w:rPr>
      </w:pPr>
    </w:p>
    <w:p w14:paraId="2DE2B4CA" w14:textId="3558C5DE" w:rsidR="00501D13" w:rsidRPr="00341083" w:rsidRDefault="007416FF" w:rsidP="00341083">
      <w:pPr>
        <w:pStyle w:val="ListeParagraf"/>
        <w:spacing w:after="0" w:line="240" w:lineRule="auto"/>
        <w:ind w:left="0"/>
        <w:jc w:val="both"/>
        <w:rPr>
          <w:rFonts w:cs="Times New Roman"/>
          <w:szCs w:val="24"/>
          <w:lang w:val="tr-TR"/>
        </w:rPr>
      </w:pPr>
      <w:r w:rsidRPr="00532A45">
        <w:rPr>
          <w:rFonts w:cs="Times New Roman"/>
          <w:szCs w:val="24"/>
          <w:lang w:val="tr-TR"/>
        </w:rPr>
        <w:t>Ürünlerde İspanyolca etiket zorunludur.</w:t>
      </w:r>
      <w:r w:rsidR="00501D13" w:rsidRPr="00341083">
        <w:rPr>
          <w:rFonts w:cs="Times New Roman"/>
          <w:szCs w:val="24"/>
          <w:lang w:val="tr-TR"/>
        </w:rPr>
        <w:t xml:space="preserve"> ICONTEC standartları dışında </w:t>
      </w:r>
      <w:r w:rsidR="002E5956">
        <w:rPr>
          <w:rFonts w:cs="Times New Roman"/>
          <w:szCs w:val="24"/>
          <w:lang w:val="tr-TR"/>
        </w:rPr>
        <w:t>sektör için</w:t>
      </w:r>
      <w:r w:rsidR="00501D13" w:rsidRPr="00341083">
        <w:rPr>
          <w:rFonts w:cs="Times New Roman"/>
          <w:szCs w:val="24"/>
          <w:lang w:val="tr-TR"/>
        </w:rPr>
        <w:t xml:space="preserve"> özel herhangi bir etiketleme şartı aranmamaktadır.</w:t>
      </w:r>
    </w:p>
    <w:p w14:paraId="5DE7C391" w14:textId="6D3E84B8" w:rsidR="00F5250A" w:rsidRPr="00532A45" w:rsidRDefault="00F5250A" w:rsidP="00A15668">
      <w:pPr>
        <w:spacing w:after="0" w:line="240" w:lineRule="auto"/>
        <w:rPr>
          <w:rFonts w:cs="Times New Roman"/>
          <w:szCs w:val="24"/>
          <w:lang w:val="tr-TR"/>
        </w:rPr>
      </w:pPr>
    </w:p>
    <w:p w14:paraId="1F468046" w14:textId="77777777" w:rsidR="00F5250A" w:rsidRPr="0006336C" w:rsidRDefault="007416FF" w:rsidP="00341083">
      <w:pPr>
        <w:pStyle w:val="ListeMaddemi"/>
        <w:numPr>
          <w:ilvl w:val="1"/>
          <w:numId w:val="15"/>
        </w:numPr>
        <w:spacing w:after="0" w:line="240" w:lineRule="auto"/>
        <w:ind w:left="851" w:hanging="567"/>
        <w:rPr>
          <w:b/>
          <w:bCs/>
          <w:lang w:val="tr-TR"/>
        </w:rPr>
      </w:pPr>
      <w:r w:rsidRPr="0006336C">
        <w:rPr>
          <w:b/>
          <w:bCs/>
          <w:lang w:val="tr-TR"/>
        </w:rPr>
        <w:t>Lojistik</w:t>
      </w:r>
    </w:p>
    <w:p w14:paraId="527135F8" w14:textId="77777777" w:rsidR="0006336C" w:rsidRDefault="0006336C" w:rsidP="0006336C">
      <w:pPr>
        <w:spacing w:after="0" w:line="240" w:lineRule="auto"/>
        <w:jc w:val="both"/>
        <w:rPr>
          <w:rFonts w:cs="Times New Roman"/>
          <w:szCs w:val="24"/>
          <w:lang w:val="tr-TR"/>
        </w:rPr>
      </w:pPr>
    </w:p>
    <w:p w14:paraId="04CBB5B9" w14:textId="500BAC08" w:rsidR="00501D13" w:rsidRPr="00532A45" w:rsidRDefault="007B4CE3" w:rsidP="007B4CE3">
      <w:pPr>
        <w:spacing w:after="0" w:line="240" w:lineRule="auto"/>
        <w:jc w:val="both"/>
        <w:rPr>
          <w:rFonts w:cs="Times New Roman"/>
          <w:szCs w:val="24"/>
          <w:lang w:val="tr-TR"/>
        </w:rPr>
      </w:pPr>
      <w:r w:rsidRPr="007B4CE3">
        <w:rPr>
          <w:rFonts w:cs="Times New Roman"/>
          <w:szCs w:val="24"/>
          <w:lang w:val="tr-TR"/>
        </w:rPr>
        <w:t xml:space="preserve">Kolombiya </w:t>
      </w:r>
      <w:r w:rsidR="00501D13" w:rsidRPr="007B4CE3">
        <w:rPr>
          <w:rFonts w:cs="Times New Roman"/>
          <w:szCs w:val="24"/>
          <w:lang w:val="tr-TR"/>
        </w:rPr>
        <w:t xml:space="preserve">karayolu ve demiryoluna göre </w:t>
      </w:r>
      <w:r w:rsidRPr="007B4CE3">
        <w:rPr>
          <w:rFonts w:cs="Times New Roman"/>
          <w:szCs w:val="24"/>
          <w:lang w:val="tr-TR"/>
        </w:rPr>
        <w:t xml:space="preserve">liman altyapısında görece </w:t>
      </w:r>
      <w:r w:rsidR="00501D13" w:rsidRPr="007B4CE3">
        <w:rPr>
          <w:rFonts w:cs="Times New Roman"/>
          <w:szCs w:val="24"/>
          <w:lang w:val="tr-TR"/>
        </w:rPr>
        <w:t xml:space="preserve">daha iyi </w:t>
      </w:r>
      <w:r w:rsidRPr="007B4CE3">
        <w:rPr>
          <w:rFonts w:cs="Times New Roman"/>
          <w:szCs w:val="24"/>
          <w:lang w:val="tr-TR"/>
        </w:rPr>
        <w:t>konumdadır</w:t>
      </w:r>
      <w:r w:rsidR="00501D13" w:rsidRPr="007B4CE3">
        <w:rPr>
          <w:rFonts w:cs="Times New Roman"/>
          <w:szCs w:val="24"/>
          <w:lang w:val="tr-TR"/>
        </w:rPr>
        <w:t xml:space="preserve">. Liman </w:t>
      </w:r>
      <w:r w:rsidRPr="007B4CE3">
        <w:rPr>
          <w:rFonts w:cs="Times New Roman"/>
          <w:szCs w:val="24"/>
          <w:lang w:val="tr-TR"/>
        </w:rPr>
        <w:t>a</w:t>
      </w:r>
      <w:r w:rsidR="00501D13" w:rsidRPr="007B4CE3">
        <w:rPr>
          <w:rFonts w:cs="Times New Roman"/>
          <w:szCs w:val="24"/>
          <w:lang w:val="tr-TR"/>
        </w:rPr>
        <w:t>lt yapı kalitesin</w:t>
      </w:r>
      <w:r w:rsidRPr="007B4CE3">
        <w:rPr>
          <w:rFonts w:cs="Times New Roman"/>
          <w:szCs w:val="24"/>
          <w:lang w:val="tr-TR"/>
        </w:rPr>
        <w:t xml:space="preserve">de </w:t>
      </w:r>
      <w:r w:rsidR="00501D13" w:rsidRPr="007B4CE3">
        <w:rPr>
          <w:rFonts w:cs="Times New Roman"/>
          <w:szCs w:val="24"/>
          <w:lang w:val="tr-TR"/>
        </w:rPr>
        <w:t>Kolombiya; Venezuela, Brezilya, Paraguay, Arjantin ve Peru’nun önündedir</w:t>
      </w:r>
      <w:r w:rsidR="00501D13" w:rsidRPr="00532A45">
        <w:rPr>
          <w:rFonts w:cs="Times New Roman"/>
          <w:szCs w:val="24"/>
          <w:lang w:val="tr-TR"/>
        </w:rPr>
        <w:t xml:space="preserve">. </w:t>
      </w:r>
      <w:proofErr w:type="spellStart"/>
      <w:r w:rsidR="00501D13" w:rsidRPr="00532A45">
        <w:rPr>
          <w:rFonts w:cs="Times New Roman"/>
          <w:szCs w:val="24"/>
          <w:lang w:val="tr-TR"/>
        </w:rPr>
        <w:t>Cartagena</w:t>
      </w:r>
      <w:proofErr w:type="spellEnd"/>
      <w:r w:rsidR="00501D13" w:rsidRPr="00532A45">
        <w:rPr>
          <w:rFonts w:cs="Times New Roman"/>
          <w:szCs w:val="24"/>
          <w:lang w:val="tr-TR"/>
        </w:rPr>
        <w:t xml:space="preserve">, </w:t>
      </w:r>
      <w:proofErr w:type="spellStart"/>
      <w:r w:rsidR="00501D13" w:rsidRPr="00532A45">
        <w:rPr>
          <w:rFonts w:cs="Times New Roman"/>
          <w:szCs w:val="24"/>
          <w:lang w:val="tr-TR"/>
        </w:rPr>
        <w:t>Barranquilla</w:t>
      </w:r>
      <w:proofErr w:type="spellEnd"/>
      <w:r w:rsidR="00501D13" w:rsidRPr="00532A45">
        <w:rPr>
          <w:rFonts w:cs="Times New Roman"/>
          <w:szCs w:val="24"/>
          <w:lang w:val="tr-TR"/>
        </w:rPr>
        <w:t xml:space="preserve"> ve </w:t>
      </w:r>
      <w:proofErr w:type="spellStart"/>
      <w:r w:rsidR="00501D13" w:rsidRPr="00532A45">
        <w:rPr>
          <w:rFonts w:cs="Times New Roman"/>
          <w:szCs w:val="24"/>
          <w:lang w:val="tr-TR"/>
        </w:rPr>
        <w:t>Buenaventura</w:t>
      </w:r>
      <w:proofErr w:type="spellEnd"/>
      <w:r w:rsidR="00501D13" w:rsidRPr="00532A45">
        <w:rPr>
          <w:rFonts w:cs="Times New Roman"/>
          <w:szCs w:val="24"/>
          <w:lang w:val="tr-TR"/>
        </w:rPr>
        <w:t xml:space="preserve"> limanları öne çıkan, uluslararası standartlardaki limanlardır. Ülkemizden çıkan bir konteyner, ortalama 20-30 gün arasında bir sürede Kolombiya limanlarına varmaktadır.</w:t>
      </w:r>
    </w:p>
    <w:p w14:paraId="160730AF" w14:textId="77777777" w:rsidR="00501D13" w:rsidRPr="00532A45" w:rsidRDefault="00501D13" w:rsidP="00A15668">
      <w:pPr>
        <w:pStyle w:val="ListeParagraf"/>
        <w:spacing w:after="0" w:line="240" w:lineRule="auto"/>
        <w:ind w:left="0"/>
        <w:jc w:val="both"/>
        <w:rPr>
          <w:rFonts w:cs="Times New Roman"/>
          <w:szCs w:val="24"/>
          <w:lang w:val="tr-TR"/>
        </w:rPr>
      </w:pPr>
    </w:p>
    <w:p w14:paraId="6EB3B4CD" w14:textId="28177EF9" w:rsidR="00F5250A" w:rsidRDefault="007B4CE3" w:rsidP="007B4CE3">
      <w:pPr>
        <w:pStyle w:val="ListeParagraf"/>
        <w:spacing w:after="0" w:line="240" w:lineRule="auto"/>
        <w:ind w:left="0"/>
        <w:jc w:val="both"/>
        <w:rPr>
          <w:rFonts w:cs="Times New Roman"/>
          <w:szCs w:val="24"/>
          <w:lang w:val="tr-TR"/>
        </w:rPr>
      </w:pPr>
      <w:r>
        <w:rPr>
          <w:rFonts w:cs="Times New Roman"/>
          <w:szCs w:val="24"/>
          <w:lang w:val="tr-TR"/>
        </w:rPr>
        <w:t xml:space="preserve">WEF </w:t>
      </w:r>
      <w:r w:rsidR="00501D13" w:rsidRPr="00532A45">
        <w:rPr>
          <w:rFonts w:cs="Times New Roman"/>
          <w:szCs w:val="24"/>
          <w:lang w:val="tr-TR"/>
        </w:rPr>
        <w:t xml:space="preserve">Küresel Rekabet Edebilirlik raporuna göre karayolu altyapısı kalitesine göre Kolombiya 137 ülke arasında 110. sıradadır. Kolombiya’da karayolları çok yetersiz </w:t>
      </w:r>
      <w:r w:rsidR="00501D13" w:rsidRPr="00532A45">
        <w:rPr>
          <w:rFonts w:cs="Times New Roman"/>
          <w:szCs w:val="24"/>
          <w:lang w:val="tr-TR"/>
        </w:rPr>
        <w:lastRenderedPageBreak/>
        <w:t>genellikle tek şeritli ve yollar dağlıktır. Yoları genellikle bakımsızdır. Yollarda bozukluk oranı bir hayli yüksektir. Bu nedenle örneğin uçakla yarım saat süren Bogota-</w:t>
      </w:r>
      <w:proofErr w:type="spellStart"/>
      <w:r w:rsidR="00501D13" w:rsidRPr="00532A45">
        <w:rPr>
          <w:rFonts w:cs="Times New Roman"/>
          <w:szCs w:val="24"/>
          <w:lang w:val="tr-TR"/>
        </w:rPr>
        <w:t>Medellin</w:t>
      </w:r>
      <w:proofErr w:type="spellEnd"/>
      <w:r w:rsidR="00501D13" w:rsidRPr="00532A45">
        <w:rPr>
          <w:rFonts w:cs="Times New Roman"/>
          <w:szCs w:val="24"/>
          <w:lang w:val="tr-TR"/>
        </w:rPr>
        <w:t xml:space="preserve"> arası karayolu ile 8 saat sürmektedir. Ülkenin toplam yol uzunluğu yaklaşık 203.000 km’dir. Toplam yolun %48’i düz yol, %29’u dalgalı ve %23’ü ise dağlık arazidedir</w:t>
      </w:r>
      <w:r>
        <w:rPr>
          <w:rFonts w:cs="Times New Roman"/>
          <w:szCs w:val="24"/>
          <w:lang w:val="tr-TR"/>
        </w:rPr>
        <w:t>. Demiryolu ise çok sınırlı olarak, sadece bazı kömür madenlerinin ihracat limanlarına bağlanmasında kullanılmaktadır.</w:t>
      </w:r>
    </w:p>
    <w:p w14:paraId="5EB1C721" w14:textId="77777777" w:rsidR="007B4CE3" w:rsidRPr="00532A45" w:rsidRDefault="007B4CE3" w:rsidP="007B4CE3">
      <w:pPr>
        <w:pStyle w:val="ListeParagraf"/>
        <w:spacing w:after="0" w:line="240" w:lineRule="auto"/>
        <w:ind w:left="0"/>
        <w:jc w:val="both"/>
        <w:rPr>
          <w:rFonts w:cs="Times New Roman"/>
          <w:szCs w:val="24"/>
          <w:lang w:val="tr-TR"/>
        </w:rPr>
      </w:pPr>
    </w:p>
    <w:p w14:paraId="7F2BFF3A" w14:textId="77777777" w:rsidR="00F5250A" w:rsidRPr="00341083" w:rsidRDefault="007416FF" w:rsidP="00341083">
      <w:pPr>
        <w:pStyle w:val="ListeMaddemi"/>
        <w:numPr>
          <w:ilvl w:val="1"/>
          <w:numId w:val="15"/>
        </w:numPr>
        <w:spacing w:after="0" w:line="240" w:lineRule="auto"/>
        <w:ind w:left="851" w:hanging="567"/>
        <w:rPr>
          <w:b/>
          <w:bCs/>
          <w:lang w:val="tr-TR"/>
        </w:rPr>
      </w:pPr>
      <w:r w:rsidRPr="0006336C">
        <w:rPr>
          <w:b/>
          <w:bCs/>
          <w:lang w:val="tr-TR"/>
        </w:rPr>
        <w:t>Dağıtım Kanalları ve E-Ticaret</w:t>
      </w:r>
    </w:p>
    <w:p w14:paraId="3605F1E6" w14:textId="77777777" w:rsidR="007B4CE3" w:rsidRDefault="007B4CE3" w:rsidP="007B4CE3">
      <w:pPr>
        <w:spacing w:after="0" w:line="240" w:lineRule="auto"/>
        <w:jc w:val="both"/>
        <w:rPr>
          <w:rFonts w:cs="Times New Roman"/>
          <w:szCs w:val="24"/>
          <w:lang w:val="tr-TR"/>
        </w:rPr>
      </w:pPr>
    </w:p>
    <w:p w14:paraId="55EB3D7E" w14:textId="2872C04D" w:rsidR="00F5250A" w:rsidRDefault="007416FF" w:rsidP="007B4CE3">
      <w:pPr>
        <w:spacing w:after="0" w:line="240" w:lineRule="auto"/>
        <w:jc w:val="both"/>
        <w:rPr>
          <w:rFonts w:cs="Times New Roman"/>
          <w:szCs w:val="24"/>
          <w:lang w:val="tr-TR"/>
        </w:rPr>
      </w:pPr>
      <w:r w:rsidRPr="00532A45">
        <w:rPr>
          <w:rFonts w:cs="Times New Roman"/>
          <w:szCs w:val="24"/>
          <w:lang w:val="tr-TR"/>
        </w:rPr>
        <w:t>Büyük yapı marketleri, distribütörler ve dijital platformlar öne çıkmaktadır.</w:t>
      </w:r>
      <w:r w:rsidR="007B4CE3">
        <w:rPr>
          <w:rFonts w:cs="Times New Roman"/>
          <w:szCs w:val="24"/>
          <w:lang w:val="tr-TR"/>
        </w:rPr>
        <w:t xml:space="preserve">  </w:t>
      </w:r>
      <w:r w:rsidR="007B4CE3" w:rsidRPr="007B4CE3">
        <w:rPr>
          <w:rFonts w:cs="Times New Roman"/>
          <w:szCs w:val="24"/>
          <w:lang w:val="tr-TR"/>
        </w:rPr>
        <w:t>En bilinen yapı market kanalları olarak </w:t>
      </w:r>
      <w:proofErr w:type="spellStart"/>
      <w:r w:rsidR="007B4CE3" w:rsidRPr="007B4CE3">
        <w:rPr>
          <w:rFonts w:cs="Times New Roman"/>
          <w:i/>
          <w:iCs/>
          <w:szCs w:val="24"/>
          <w:lang w:val="tr-TR"/>
        </w:rPr>
        <w:fldChar w:fldCharType="begin"/>
      </w:r>
      <w:r w:rsidR="007B4CE3" w:rsidRPr="007B4CE3">
        <w:rPr>
          <w:rFonts w:cs="Times New Roman"/>
          <w:i/>
          <w:iCs/>
          <w:szCs w:val="24"/>
          <w:lang w:val="tr-TR"/>
        </w:rPr>
        <w:instrText xml:space="preserve"> HYPERLINK "https://www.google.com/search?cs=0&amp;sca_esv=8154411a606eb35c&amp;sxsrf=AE3TifOJI0ljtRAzIdOUXLZqxQqR26bkBA%3A1760735541480&amp;q=Homecenter+Sodimac&amp;sa=X&amp;ved=2ahUKEwj0676Dk6yQAxWTQzABHcOXDQEQxccNegQIAxAB&amp;mstk=AUtExfAhU15rd3wF6m0uuh-RW2hyn6Ai97jSFNDAaR2qcwsMqXApkJ8qmryKGNo5ZO3Qa0zAA-WYvfWhPvzjEHX5sfk4Ob_8ZxZFWX3MV3XYfGNdZm3lJTiLXwaD1TaA8hAqnTjUzIlEigyyf4YPSqPgSjFVAh115ygUBug6at4qnq-xVUXuhDoapTUYDA1L5Gikjw-L4SwLrrfPbRRkc-UEdMp5ae_wx8qe_c58GxktwOZCfqAbA4XyOdJuGhKgUfzef7Vy-jV3pwcZnv25R--FGm0f&amp;csui=3" </w:instrText>
      </w:r>
      <w:r w:rsidR="007B4CE3" w:rsidRPr="007B4CE3">
        <w:rPr>
          <w:rFonts w:cs="Times New Roman"/>
          <w:i/>
          <w:iCs/>
          <w:szCs w:val="24"/>
          <w:lang w:val="tr-TR"/>
        </w:rPr>
        <w:fldChar w:fldCharType="separate"/>
      </w:r>
      <w:r w:rsidR="007B4CE3" w:rsidRPr="007B4CE3">
        <w:rPr>
          <w:rFonts w:cs="Times New Roman"/>
          <w:i/>
          <w:iCs/>
          <w:szCs w:val="24"/>
          <w:lang w:val="tr-TR"/>
        </w:rPr>
        <w:t>Homecenter</w:t>
      </w:r>
      <w:proofErr w:type="spellEnd"/>
      <w:r w:rsidR="007B4CE3" w:rsidRPr="007B4CE3">
        <w:rPr>
          <w:rFonts w:cs="Times New Roman"/>
          <w:i/>
          <w:iCs/>
          <w:szCs w:val="24"/>
          <w:lang w:val="tr-TR"/>
        </w:rPr>
        <w:t xml:space="preserve"> </w:t>
      </w:r>
      <w:proofErr w:type="spellStart"/>
      <w:r w:rsidR="007B4CE3" w:rsidRPr="007B4CE3">
        <w:rPr>
          <w:rFonts w:cs="Times New Roman"/>
          <w:i/>
          <w:iCs/>
          <w:szCs w:val="24"/>
          <w:lang w:val="tr-TR"/>
        </w:rPr>
        <w:t>Sodimac</w:t>
      </w:r>
      <w:proofErr w:type="spellEnd"/>
      <w:r w:rsidR="007B4CE3" w:rsidRPr="007B4CE3">
        <w:rPr>
          <w:rFonts w:cs="Times New Roman"/>
          <w:i/>
          <w:iCs/>
          <w:szCs w:val="24"/>
          <w:lang w:val="tr-TR"/>
        </w:rPr>
        <w:fldChar w:fldCharType="end"/>
      </w:r>
      <w:r w:rsidR="007B4CE3" w:rsidRPr="007B4CE3">
        <w:rPr>
          <w:rFonts w:cs="Times New Roman"/>
          <w:szCs w:val="24"/>
          <w:lang w:val="tr-TR"/>
        </w:rPr>
        <w:t> (</w:t>
      </w:r>
      <w:proofErr w:type="spellStart"/>
      <w:r w:rsidR="007B4CE3" w:rsidRPr="007B4CE3">
        <w:rPr>
          <w:rFonts w:cs="Times New Roman"/>
          <w:szCs w:val="24"/>
          <w:lang w:val="tr-TR"/>
        </w:rPr>
        <w:t>Sodimac</w:t>
      </w:r>
      <w:proofErr w:type="spellEnd"/>
      <w:r w:rsidR="007B4CE3" w:rsidRPr="007B4CE3">
        <w:rPr>
          <w:rFonts w:cs="Times New Roman"/>
          <w:szCs w:val="24"/>
          <w:lang w:val="tr-TR"/>
        </w:rPr>
        <w:t xml:space="preserve"> ve </w:t>
      </w:r>
      <w:proofErr w:type="spellStart"/>
      <w:r w:rsidR="007B4CE3" w:rsidRPr="007B4CE3">
        <w:rPr>
          <w:rFonts w:cs="Times New Roman"/>
          <w:szCs w:val="24"/>
          <w:lang w:val="tr-TR"/>
        </w:rPr>
        <w:t>Falabella</w:t>
      </w:r>
      <w:proofErr w:type="spellEnd"/>
      <w:r w:rsidR="007B4CE3">
        <w:rPr>
          <w:rFonts w:cs="Times New Roman"/>
          <w:szCs w:val="24"/>
          <w:lang w:val="tr-TR"/>
        </w:rPr>
        <w:t xml:space="preserve"> </w:t>
      </w:r>
      <w:r w:rsidR="007B4CE3" w:rsidRPr="007B4CE3">
        <w:rPr>
          <w:rFonts w:cs="Times New Roman"/>
          <w:szCs w:val="24"/>
          <w:lang w:val="tr-TR"/>
        </w:rPr>
        <w:t>ortaklığıyla)</w:t>
      </w:r>
      <w:r w:rsidR="007B4CE3">
        <w:rPr>
          <w:rFonts w:cs="Times New Roman"/>
          <w:szCs w:val="24"/>
          <w:lang w:val="tr-TR"/>
        </w:rPr>
        <w:t xml:space="preserve"> ve </w:t>
      </w:r>
      <w:hyperlink r:id="rId30" w:history="1">
        <w:proofErr w:type="spellStart"/>
        <w:r w:rsidR="007B4CE3" w:rsidRPr="007B4CE3">
          <w:rPr>
            <w:rFonts w:cs="Times New Roman"/>
            <w:i/>
            <w:iCs/>
            <w:szCs w:val="24"/>
            <w:lang w:val="tr-TR"/>
          </w:rPr>
          <w:t>Almacenes</w:t>
        </w:r>
        <w:proofErr w:type="spellEnd"/>
        <w:r w:rsidR="007B4CE3" w:rsidRPr="007B4CE3">
          <w:rPr>
            <w:rFonts w:cs="Times New Roman"/>
            <w:i/>
            <w:iCs/>
            <w:szCs w:val="24"/>
            <w:lang w:val="tr-TR"/>
          </w:rPr>
          <w:t xml:space="preserve"> </w:t>
        </w:r>
        <w:proofErr w:type="spellStart"/>
        <w:r w:rsidR="007B4CE3" w:rsidRPr="007B4CE3">
          <w:rPr>
            <w:rFonts w:cs="Times New Roman"/>
            <w:i/>
            <w:iCs/>
            <w:szCs w:val="24"/>
            <w:lang w:val="tr-TR"/>
          </w:rPr>
          <w:t>Éxito</w:t>
        </w:r>
        <w:proofErr w:type="spellEnd"/>
      </w:hyperlink>
      <w:r w:rsidR="007B4CE3" w:rsidRPr="007B4CE3">
        <w:rPr>
          <w:rFonts w:cs="Times New Roman"/>
          <w:szCs w:val="24"/>
          <w:lang w:val="tr-TR"/>
        </w:rPr>
        <w:t xml:space="preserve"> perakendecilerin yapı market birimleri öne çıkmaktadır.</w:t>
      </w:r>
      <w:r w:rsidR="007B4CE3">
        <w:rPr>
          <w:rFonts w:cs="Times New Roman"/>
          <w:szCs w:val="24"/>
          <w:lang w:val="tr-TR"/>
        </w:rPr>
        <w:t xml:space="preserve"> K</w:t>
      </w:r>
      <w:r w:rsidR="007B4CE3" w:rsidRPr="007B4CE3">
        <w:rPr>
          <w:rFonts w:cs="Times New Roman"/>
          <w:szCs w:val="24"/>
          <w:lang w:val="tr-TR"/>
        </w:rPr>
        <w:t>üçük yerel dükkanlar</w:t>
      </w:r>
      <w:r w:rsidR="007B4CE3">
        <w:rPr>
          <w:rFonts w:cs="Times New Roman"/>
          <w:szCs w:val="24"/>
          <w:lang w:val="tr-TR"/>
        </w:rPr>
        <w:t xml:space="preserve"> da Kolombiya’da önemli bir dağıtım ağı </w:t>
      </w:r>
      <w:proofErr w:type="spellStart"/>
      <w:r w:rsidR="007B4CE3">
        <w:rPr>
          <w:rFonts w:cs="Times New Roman"/>
          <w:szCs w:val="24"/>
          <w:lang w:val="tr-TR"/>
        </w:rPr>
        <w:t>oluştutrmaktadır</w:t>
      </w:r>
      <w:proofErr w:type="spellEnd"/>
      <w:r w:rsidR="007B4CE3">
        <w:rPr>
          <w:rFonts w:cs="Times New Roman"/>
          <w:szCs w:val="24"/>
          <w:lang w:val="tr-TR"/>
        </w:rPr>
        <w:t xml:space="preserve">. </w:t>
      </w:r>
      <w:proofErr w:type="spellStart"/>
      <w:r w:rsidR="007B4CE3" w:rsidRPr="007B4CE3">
        <w:rPr>
          <w:rFonts w:cs="Times New Roman"/>
          <w:i/>
          <w:iCs/>
          <w:szCs w:val="24"/>
          <w:lang w:val="tr-TR"/>
        </w:rPr>
        <w:t>Mercado</w:t>
      </w:r>
      <w:proofErr w:type="spellEnd"/>
      <w:r w:rsidR="007B4CE3" w:rsidRPr="007B4CE3">
        <w:rPr>
          <w:rFonts w:cs="Times New Roman"/>
          <w:i/>
          <w:iCs/>
          <w:szCs w:val="24"/>
          <w:lang w:val="tr-TR"/>
        </w:rPr>
        <w:t xml:space="preserve"> Libre, </w:t>
      </w:r>
      <w:proofErr w:type="spellStart"/>
      <w:r w:rsidR="007B4CE3" w:rsidRPr="007B4CE3">
        <w:rPr>
          <w:rFonts w:cs="Times New Roman"/>
          <w:i/>
          <w:iCs/>
          <w:szCs w:val="24"/>
          <w:lang w:val="tr-TR"/>
        </w:rPr>
        <w:t>Falabella</w:t>
      </w:r>
      <w:proofErr w:type="spellEnd"/>
      <w:r w:rsidR="007B4CE3" w:rsidRPr="007B4CE3">
        <w:rPr>
          <w:rFonts w:cs="Times New Roman"/>
          <w:i/>
          <w:iCs/>
          <w:szCs w:val="24"/>
          <w:lang w:val="tr-TR"/>
        </w:rPr>
        <w:t>,</w:t>
      </w:r>
      <w:r w:rsidR="00DB7A30">
        <w:rPr>
          <w:rFonts w:cs="Times New Roman"/>
          <w:i/>
          <w:iCs/>
          <w:szCs w:val="24"/>
          <w:lang w:val="tr-TR"/>
        </w:rPr>
        <w:t xml:space="preserve"> </w:t>
      </w:r>
      <w:proofErr w:type="spellStart"/>
      <w:r w:rsidR="00DB7A30">
        <w:rPr>
          <w:rFonts w:cs="Times New Roman"/>
          <w:i/>
          <w:iCs/>
          <w:szCs w:val="24"/>
          <w:lang w:val="tr-TR"/>
        </w:rPr>
        <w:t>Alkosto</w:t>
      </w:r>
      <w:proofErr w:type="spellEnd"/>
      <w:r w:rsidR="00DB7A30">
        <w:rPr>
          <w:rFonts w:cs="Times New Roman"/>
          <w:i/>
          <w:iCs/>
          <w:szCs w:val="24"/>
          <w:lang w:val="tr-TR"/>
        </w:rPr>
        <w:t>,</w:t>
      </w:r>
      <w:r w:rsidR="007B4CE3" w:rsidRPr="007B4CE3">
        <w:rPr>
          <w:rFonts w:cs="Times New Roman"/>
          <w:i/>
          <w:iCs/>
          <w:szCs w:val="24"/>
          <w:lang w:val="tr-TR"/>
        </w:rPr>
        <w:t xml:space="preserve"> Amazon</w:t>
      </w:r>
      <w:r w:rsidR="007B4CE3">
        <w:rPr>
          <w:rFonts w:cs="Times New Roman"/>
          <w:i/>
          <w:iCs/>
          <w:szCs w:val="24"/>
          <w:lang w:val="tr-TR"/>
        </w:rPr>
        <w:t xml:space="preserve">, </w:t>
      </w:r>
      <w:proofErr w:type="spellStart"/>
      <w:r w:rsidR="007B4CE3">
        <w:rPr>
          <w:rFonts w:cs="Times New Roman"/>
          <w:i/>
          <w:iCs/>
          <w:szCs w:val="24"/>
          <w:lang w:val="tr-TR"/>
        </w:rPr>
        <w:t>Temu</w:t>
      </w:r>
      <w:proofErr w:type="spellEnd"/>
      <w:r w:rsidR="007B4CE3">
        <w:rPr>
          <w:rFonts w:cs="Times New Roman"/>
          <w:i/>
          <w:iCs/>
          <w:szCs w:val="24"/>
          <w:lang w:val="tr-TR"/>
        </w:rPr>
        <w:t xml:space="preserve"> ve </w:t>
      </w:r>
      <w:proofErr w:type="spellStart"/>
      <w:r w:rsidR="007B4CE3" w:rsidRPr="007B4CE3">
        <w:rPr>
          <w:rFonts w:cs="Times New Roman"/>
          <w:i/>
          <w:iCs/>
          <w:szCs w:val="24"/>
          <w:lang w:val="tr-TR"/>
        </w:rPr>
        <w:t>AliExpress</w:t>
      </w:r>
      <w:proofErr w:type="spellEnd"/>
      <w:r w:rsidR="007B4CE3">
        <w:rPr>
          <w:rFonts w:cs="Times New Roman"/>
          <w:szCs w:val="24"/>
          <w:lang w:val="tr-TR"/>
        </w:rPr>
        <w:t xml:space="preserve"> öne çıkan </w:t>
      </w:r>
      <w:r w:rsidR="00DB7A30">
        <w:rPr>
          <w:rFonts w:cs="Times New Roman"/>
          <w:szCs w:val="24"/>
          <w:lang w:val="tr-TR"/>
        </w:rPr>
        <w:t>pazaryerleridir</w:t>
      </w:r>
      <w:r w:rsidR="007B4CE3">
        <w:rPr>
          <w:rFonts w:cs="Times New Roman"/>
          <w:szCs w:val="24"/>
          <w:lang w:val="tr-TR"/>
        </w:rPr>
        <w:t xml:space="preserve">. </w:t>
      </w:r>
      <w:proofErr w:type="spellStart"/>
      <w:r w:rsidR="00DB7A30" w:rsidRPr="00DB7A30">
        <w:rPr>
          <w:rFonts w:cs="Times New Roman"/>
          <w:i/>
          <w:iCs/>
          <w:szCs w:val="24"/>
          <w:lang w:val="tr-TR"/>
        </w:rPr>
        <w:t>Twitter</w:t>
      </w:r>
      <w:proofErr w:type="spellEnd"/>
      <w:r w:rsidR="00DB7A30" w:rsidRPr="00DB7A30">
        <w:rPr>
          <w:rFonts w:cs="Times New Roman"/>
          <w:i/>
          <w:iCs/>
          <w:szCs w:val="24"/>
          <w:lang w:val="tr-TR"/>
        </w:rPr>
        <w:t xml:space="preserve">, Facebook ve </w:t>
      </w:r>
      <w:proofErr w:type="spellStart"/>
      <w:r w:rsidR="00DB7A30" w:rsidRPr="00DB7A30">
        <w:rPr>
          <w:rFonts w:cs="Times New Roman"/>
          <w:i/>
          <w:iCs/>
          <w:szCs w:val="24"/>
          <w:lang w:val="tr-TR"/>
        </w:rPr>
        <w:t>Instagram</w:t>
      </w:r>
      <w:proofErr w:type="spellEnd"/>
      <w:r w:rsidR="00DB7A30" w:rsidRPr="00DB7A30">
        <w:rPr>
          <w:rFonts w:cs="Times New Roman"/>
          <w:i/>
          <w:iCs/>
          <w:szCs w:val="24"/>
          <w:lang w:val="tr-TR"/>
        </w:rPr>
        <w:t xml:space="preserve"> </w:t>
      </w:r>
      <w:r w:rsidR="00DB7A30">
        <w:rPr>
          <w:rFonts w:cs="Times New Roman"/>
          <w:szCs w:val="24"/>
          <w:lang w:val="tr-TR"/>
        </w:rPr>
        <w:t>üzerinden pazarlama ve satış çok yaygındır. Kolombiya’da elektronik satışa özel bir ek vergi bulunmamaktadır</w:t>
      </w:r>
      <w:r w:rsidR="00DB7A30" w:rsidRPr="00DB7A30">
        <w:rPr>
          <w:rFonts w:cs="Times New Roman"/>
          <w:i/>
          <w:iCs/>
          <w:szCs w:val="24"/>
          <w:lang w:val="tr-TR"/>
        </w:rPr>
        <w:t xml:space="preserve">. </w:t>
      </w:r>
      <w:proofErr w:type="spellStart"/>
      <w:r w:rsidR="00DB7A30" w:rsidRPr="00DB7A30">
        <w:rPr>
          <w:rFonts w:cs="Times New Roman"/>
          <w:i/>
          <w:iCs/>
          <w:szCs w:val="24"/>
          <w:lang w:val="tr-TR"/>
        </w:rPr>
        <w:t>Servientrega</w:t>
      </w:r>
      <w:proofErr w:type="spellEnd"/>
      <w:r w:rsidR="00DB7A30" w:rsidRPr="00DB7A30">
        <w:rPr>
          <w:rFonts w:cs="Times New Roman"/>
          <w:i/>
          <w:iCs/>
          <w:szCs w:val="24"/>
          <w:lang w:val="tr-TR"/>
        </w:rPr>
        <w:t xml:space="preserve">, </w:t>
      </w:r>
      <w:proofErr w:type="spellStart"/>
      <w:r w:rsidR="00DB7A30" w:rsidRPr="00DB7A30">
        <w:rPr>
          <w:rFonts w:cs="Times New Roman"/>
          <w:i/>
          <w:iCs/>
          <w:szCs w:val="24"/>
          <w:lang w:val="tr-TR"/>
        </w:rPr>
        <w:t>Coordinadora</w:t>
      </w:r>
      <w:proofErr w:type="spellEnd"/>
      <w:r w:rsidR="00DB7A30" w:rsidRPr="00DB7A30">
        <w:rPr>
          <w:rFonts w:cs="Times New Roman"/>
          <w:i/>
          <w:iCs/>
          <w:szCs w:val="24"/>
          <w:lang w:val="tr-TR"/>
        </w:rPr>
        <w:t xml:space="preserve"> </w:t>
      </w:r>
      <w:r w:rsidR="00DB7A30" w:rsidRPr="00DB7A30">
        <w:rPr>
          <w:rFonts w:cs="Times New Roman"/>
          <w:szCs w:val="24"/>
          <w:lang w:val="tr-TR"/>
        </w:rPr>
        <w:t>ve</w:t>
      </w:r>
      <w:r w:rsidR="00DB7A30" w:rsidRPr="00DB7A30">
        <w:rPr>
          <w:rFonts w:cs="Times New Roman"/>
          <w:i/>
          <w:iCs/>
          <w:szCs w:val="24"/>
          <w:lang w:val="tr-TR"/>
        </w:rPr>
        <w:t xml:space="preserve"> Inter </w:t>
      </w:r>
      <w:proofErr w:type="spellStart"/>
      <w:r w:rsidR="00DB7A30" w:rsidRPr="00DB7A30">
        <w:rPr>
          <w:rFonts w:cs="Times New Roman"/>
          <w:i/>
          <w:iCs/>
          <w:szCs w:val="24"/>
          <w:lang w:val="tr-TR"/>
        </w:rPr>
        <w:t>Rapidísimo</w:t>
      </w:r>
      <w:proofErr w:type="spellEnd"/>
      <w:r w:rsidR="00DB7A30" w:rsidRPr="00DB7A30">
        <w:rPr>
          <w:rFonts w:cs="Times New Roman"/>
          <w:szCs w:val="24"/>
          <w:lang w:val="tr-TR"/>
        </w:rPr>
        <w:t xml:space="preserve"> </w:t>
      </w:r>
      <w:r w:rsidR="00DB7A30">
        <w:rPr>
          <w:rFonts w:cs="Times New Roman"/>
          <w:szCs w:val="24"/>
          <w:lang w:val="tr-TR"/>
        </w:rPr>
        <w:t>ulusal lojistik sağlayıcıları olarak öne çıkarken</w:t>
      </w:r>
      <w:r w:rsidR="00DB7A30" w:rsidRPr="00DB7A30">
        <w:rPr>
          <w:rFonts w:cs="Times New Roman"/>
          <w:szCs w:val="24"/>
          <w:lang w:val="tr-TR"/>
        </w:rPr>
        <w:t xml:space="preserve">, </w:t>
      </w:r>
      <w:r w:rsidR="00DB7A30" w:rsidRPr="00DB7A30">
        <w:rPr>
          <w:rFonts w:cs="Times New Roman"/>
          <w:i/>
          <w:iCs/>
          <w:szCs w:val="24"/>
          <w:lang w:val="tr-TR"/>
        </w:rPr>
        <w:t xml:space="preserve">DHL, UPS </w:t>
      </w:r>
      <w:r w:rsidR="00DB7A30" w:rsidRPr="00DB7A30">
        <w:rPr>
          <w:rFonts w:cs="Times New Roman"/>
          <w:szCs w:val="24"/>
          <w:lang w:val="tr-TR"/>
        </w:rPr>
        <w:t>ve</w:t>
      </w:r>
      <w:r w:rsidR="00DB7A30" w:rsidRPr="00DB7A30">
        <w:rPr>
          <w:rFonts w:cs="Times New Roman"/>
          <w:i/>
          <w:iCs/>
          <w:szCs w:val="24"/>
          <w:lang w:val="tr-TR"/>
        </w:rPr>
        <w:t xml:space="preserve"> </w:t>
      </w:r>
      <w:proofErr w:type="spellStart"/>
      <w:r w:rsidR="00DB7A30" w:rsidRPr="00DB7A30">
        <w:rPr>
          <w:rFonts w:cs="Times New Roman"/>
          <w:i/>
          <w:iCs/>
          <w:szCs w:val="24"/>
          <w:lang w:val="tr-TR"/>
        </w:rPr>
        <w:t>FedEx</w:t>
      </w:r>
      <w:proofErr w:type="spellEnd"/>
      <w:r w:rsidR="00DB7A30">
        <w:rPr>
          <w:rFonts w:cs="Times New Roman"/>
          <w:szCs w:val="24"/>
          <w:lang w:val="tr-TR"/>
        </w:rPr>
        <w:t xml:space="preserve"> uluslara</w:t>
      </w:r>
      <w:r w:rsidR="001021DC">
        <w:rPr>
          <w:rFonts w:cs="Times New Roman"/>
          <w:szCs w:val="24"/>
          <w:lang w:val="tr-TR"/>
        </w:rPr>
        <w:t>ra</w:t>
      </w:r>
      <w:r w:rsidR="00DB7A30">
        <w:rPr>
          <w:rFonts w:cs="Times New Roman"/>
          <w:szCs w:val="24"/>
          <w:lang w:val="tr-TR"/>
        </w:rPr>
        <w:t>sı lojistik sağlayıcıları olarak Kolombiya’da öne çıkmaktadır. Kolombiya’da</w:t>
      </w:r>
      <w:r w:rsidR="0022439C">
        <w:rPr>
          <w:rFonts w:cs="Times New Roman"/>
          <w:szCs w:val="24"/>
          <w:lang w:val="tr-TR"/>
        </w:rPr>
        <w:t>ki</w:t>
      </w:r>
      <w:r w:rsidR="00DB7A30">
        <w:rPr>
          <w:rFonts w:cs="Times New Roman"/>
          <w:szCs w:val="24"/>
          <w:lang w:val="tr-TR"/>
        </w:rPr>
        <w:t xml:space="preserve"> 2025 yılı </w:t>
      </w:r>
      <w:r w:rsidR="00836F7A">
        <w:rPr>
          <w:rFonts w:cs="Times New Roman"/>
          <w:szCs w:val="24"/>
          <w:lang w:val="tr-TR"/>
        </w:rPr>
        <w:t>resmî</w:t>
      </w:r>
      <w:r w:rsidR="00DB7A30">
        <w:rPr>
          <w:rFonts w:cs="Times New Roman"/>
          <w:szCs w:val="24"/>
          <w:lang w:val="tr-TR"/>
        </w:rPr>
        <w:t xml:space="preserve"> tatillerine </w:t>
      </w:r>
      <w:hyperlink r:id="rId31" w:history="1">
        <w:r w:rsidR="00DB7A30" w:rsidRPr="00DB7A30">
          <w:rPr>
            <w:rStyle w:val="Kpr"/>
            <w:rFonts w:cs="Times New Roman"/>
            <w:szCs w:val="24"/>
            <w:lang w:val="tr-TR"/>
          </w:rPr>
          <w:t>linkten</w:t>
        </w:r>
      </w:hyperlink>
      <w:r w:rsidR="00DB7A30">
        <w:rPr>
          <w:rFonts w:cs="Times New Roman"/>
          <w:szCs w:val="24"/>
          <w:lang w:val="tr-TR"/>
        </w:rPr>
        <w:t xml:space="preserve"> </w:t>
      </w:r>
      <w:proofErr w:type="spellStart"/>
      <w:r w:rsidR="001021DC">
        <w:rPr>
          <w:rFonts w:cs="Times New Roman"/>
          <w:szCs w:val="24"/>
          <w:lang w:val="tr-TR"/>
        </w:rPr>
        <w:t>erişilebilinir</w:t>
      </w:r>
      <w:proofErr w:type="spellEnd"/>
      <w:r w:rsidR="00DB7A30">
        <w:rPr>
          <w:rFonts w:cs="Times New Roman"/>
          <w:szCs w:val="24"/>
          <w:lang w:val="tr-TR"/>
        </w:rPr>
        <w:t>.</w:t>
      </w:r>
    </w:p>
    <w:p w14:paraId="72E4894C" w14:textId="77777777" w:rsidR="00CA0982" w:rsidRPr="00532A45" w:rsidRDefault="00CA0982" w:rsidP="00A15668">
      <w:pPr>
        <w:spacing w:after="0" w:line="240" w:lineRule="auto"/>
        <w:rPr>
          <w:rFonts w:cs="Times New Roman"/>
          <w:szCs w:val="24"/>
          <w:lang w:val="tr-TR"/>
        </w:rPr>
      </w:pPr>
    </w:p>
    <w:p w14:paraId="3CA2FA7E" w14:textId="77777777" w:rsidR="00F5250A" w:rsidRPr="0006336C" w:rsidRDefault="007416FF" w:rsidP="00341083">
      <w:pPr>
        <w:pStyle w:val="ListeMaddemi"/>
        <w:numPr>
          <w:ilvl w:val="1"/>
          <w:numId w:val="15"/>
        </w:numPr>
        <w:spacing w:after="0" w:line="240" w:lineRule="auto"/>
        <w:ind w:left="851" w:hanging="567"/>
        <w:rPr>
          <w:b/>
          <w:bCs/>
          <w:lang w:val="tr-TR"/>
        </w:rPr>
      </w:pPr>
      <w:r w:rsidRPr="0006336C">
        <w:rPr>
          <w:b/>
          <w:bCs/>
          <w:lang w:val="tr-TR"/>
        </w:rPr>
        <w:t>Tanıtım ve Pazarlama</w:t>
      </w:r>
    </w:p>
    <w:p w14:paraId="2E9843B5" w14:textId="77777777" w:rsidR="0022439C" w:rsidRDefault="0022439C" w:rsidP="00A15668">
      <w:pPr>
        <w:pStyle w:val="ListeParagraf"/>
        <w:tabs>
          <w:tab w:val="left" w:pos="0"/>
        </w:tabs>
        <w:spacing w:after="0" w:line="240" w:lineRule="auto"/>
        <w:ind w:left="0"/>
        <w:jc w:val="both"/>
        <w:rPr>
          <w:rFonts w:cs="Times New Roman"/>
          <w:szCs w:val="24"/>
          <w:lang w:val="tr-TR"/>
        </w:rPr>
      </w:pPr>
    </w:p>
    <w:p w14:paraId="7BFAA208" w14:textId="071AEA39" w:rsidR="00501D13" w:rsidRPr="00532A45" w:rsidRDefault="00501D13" w:rsidP="00A15668">
      <w:pPr>
        <w:pStyle w:val="ListeParagraf"/>
        <w:tabs>
          <w:tab w:val="left" w:pos="0"/>
        </w:tabs>
        <w:spacing w:after="0" w:line="240" w:lineRule="auto"/>
        <w:ind w:left="0"/>
        <w:jc w:val="both"/>
        <w:rPr>
          <w:rFonts w:cs="Times New Roman"/>
          <w:szCs w:val="24"/>
          <w:lang w:val="tr-TR"/>
        </w:rPr>
      </w:pPr>
      <w:r w:rsidRPr="00532A45">
        <w:rPr>
          <w:rFonts w:cs="Times New Roman"/>
          <w:szCs w:val="24"/>
          <w:lang w:val="tr-TR"/>
        </w:rPr>
        <w:t xml:space="preserve">Kolombiya </w:t>
      </w:r>
      <w:r w:rsidR="0022439C">
        <w:rPr>
          <w:rFonts w:cs="Times New Roman"/>
          <w:szCs w:val="24"/>
          <w:lang w:val="tr-TR"/>
        </w:rPr>
        <w:t>inşaat malzemeleri</w:t>
      </w:r>
      <w:r w:rsidRPr="00532A45">
        <w:rPr>
          <w:rFonts w:cs="Times New Roman"/>
          <w:szCs w:val="24"/>
          <w:lang w:val="tr-TR"/>
        </w:rPr>
        <w:t xml:space="preserve"> pazarına yönelik olarak </w:t>
      </w:r>
      <w:r w:rsidR="0022439C">
        <w:rPr>
          <w:rFonts w:cs="Times New Roman"/>
          <w:szCs w:val="24"/>
          <w:lang w:val="tr-TR"/>
        </w:rPr>
        <w:t>t</w:t>
      </w:r>
      <w:r w:rsidRPr="00532A45">
        <w:rPr>
          <w:rFonts w:cs="Times New Roman"/>
          <w:szCs w:val="24"/>
          <w:lang w:val="tr-TR"/>
        </w:rPr>
        <w:t>anıtım ve pazarlama çalışmaları kapsamında aşağıda belirtilen faaliyetlerin önemli olduğu düşünülmektedir;</w:t>
      </w:r>
    </w:p>
    <w:p w14:paraId="59270025" w14:textId="77777777" w:rsidR="00501D13" w:rsidRPr="00532A45" w:rsidRDefault="00501D13" w:rsidP="00A15668">
      <w:pPr>
        <w:pStyle w:val="ListeParagraf"/>
        <w:tabs>
          <w:tab w:val="left" w:pos="0"/>
        </w:tabs>
        <w:spacing w:after="0" w:line="240" w:lineRule="auto"/>
        <w:ind w:left="0"/>
        <w:jc w:val="both"/>
        <w:rPr>
          <w:rFonts w:cs="Times New Roman"/>
          <w:szCs w:val="24"/>
          <w:lang w:val="tr-TR"/>
        </w:rPr>
      </w:pPr>
    </w:p>
    <w:p w14:paraId="0C4E1AE2" w14:textId="7C7812CE" w:rsidR="0022439C" w:rsidRDefault="00E60E8D" w:rsidP="0022439C">
      <w:pPr>
        <w:pStyle w:val="ListeParagraf"/>
        <w:numPr>
          <w:ilvl w:val="0"/>
          <w:numId w:val="13"/>
        </w:numPr>
        <w:spacing w:after="0" w:line="240" w:lineRule="auto"/>
        <w:rPr>
          <w:rFonts w:cs="Times New Roman"/>
          <w:szCs w:val="24"/>
          <w:lang w:val="tr-TR"/>
        </w:rPr>
      </w:pPr>
      <w:r>
        <w:rPr>
          <w:rFonts w:cs="Times New Roman"/>
          <w:szCs w:val="24"/>
          <w:lang w:val="tr-TR"/>
        </w:rPr>
        <w:t>Bölgedeki uluslararası f</w:t>
      </w:r>
      <w:r w:rsidR="0022439C" w:rsidRPr="0022439C">
        <w:rPr>
          <w:rFonts w:cs="Times New Roman"/>
          <w:szCs w:val="24"/>
          <w:lang w:val="tr-TR"/>
        </w:rPr>
        <w:t>uar</w:t>
      </w:r>
      <w:r w:rsidR="0022439C">
        <w:rPr>
          <w:rFonts w:cs="Times New Roman"/>
          <w:szCs w:val="24"/>
          <w:lang w:val="tr-TR"/>
        </w:rPr>
        <w:t>lara düzenli katılım,</w:t>
      </w:r>
    </w:p>
    <w:p w14:paraId="53A7C63E" w14:textId="1C04D633" w:rsidR="00E60E8D" w:rsidRPr="00E60E8D" w:rsidRDefault="00E60E8D" w:rsidP="002B25DE">
      <w:pPr>
        <w:pStyle w:val="ListeParagraf"/>
        <w:numPr>
          <w:ilvl w:val="0"/>
          <w:numId w:val="13"/>
        </w:numPr>
        <w:tabs>
          <w:tab w:val="left" w:pos="0"/>
        </w:tabs>
        <w:spacing w:after="0" w:line="240" w:lineRule="auto"/>
        <w:jc w:val="both"/>
        <w:rPr>
          <w:rFonts w:cs="Times New Roman"/>
          <w:szCs w:val="24"/>
          <w:lang w:val="tr-TR"/>
        </w:rPr>
      </w:pPr>
      <w:r w:rsidRPr="00E60E8D">
        <w:rPr>
          <w:rFonts w:cs="Times New Roman"/>
          <w:szCs w:val="24"/>
          <w:lang w:val="tr-TR"/>
        </w:rPr>
        <w:t>Özellikle Kolombiya’daki bölgenin en önemli inşaat malzemeleri fuarı olan “</w:t>
      </w:r>
      <w:proofErr w:type="spellStart"/>
      <w:r w:rsidRPr="00E60E8D">
        <w:rPr>
          <w:rFonts w:cs="Times New Roman"/>
          <w:i/>
          <w:iCs/>
          <w:szCs w:val="24"/>
          <w:lang w:val="tr-TR"/>
        </w:rPr>
        <w:t>Expoconstruccion</w:t>
      </w:r>
      <w:proofErr w:type="spellEnd"/>
      <w:r w:rsidRPr="00E60E8D">
        <w:rPr>
          <w:rFonts w:cs="Times New Roman"/>
          <w:szCs w:val="24"/>
          <w:lang w:val="tr-TR"/>
        </w:rPr>
        <w:t>” fuarına katılım sağlanması,</w:t>
      </w:r>
    </w:p>
    <w:p w14:paraId="75E063CD" w14:textId="295DC5FA" w:rsidR="00E60E8D" w:rsidRPr="00532A45" w:rsidRDefault="00E60E8D" w:rsidP="00E60E8D">
      <w:pPr>
        <w:pStyle w:val="ListeParagraf"/>
        <w:numPr>
          <w:ilvl w:val="0"/>
          <w:numId w:val="13"/>
        </w:numPr>
        <w:tabs>
          <w:tab w:val="left" w:pos="0"/>
        </w:tabs>
        <w:spacing w:after="0" w:line="240" w:lineRule="auto"/>
        <w:jc w:val="both"/>
        <w:rPr>
          <w:rFonts w:cs="Times New Roman"/>
          <w:szCs w:val="24"/>
          <w:lang w:val="tr-TR"/>
        </w:rPr>
      </w:pPr>
      <w:r>
        <w:rPr>
          <w:rFonts w:cs="Times New Roman"/>
          <w:szCs w:val="24"/>
          <w:lang w:val="tr-TR"/>
        </w:rPr>
        <w:t>Fuarlara numunelerin getirilmesi ya da fuar sonrasında ilgili firmalara ulaştırılması,</w:t>
      </w:r>
    </w:p>
    <w:p w14:paraId="226A36AB" w14:textId="791095C2" w:rsidR="0022439C" w:rsidRPr="0022439C" w:rsidRDefault="0022439C" w:rsidP="0022439C">
      <w:pPr>
        <w:pStyle w:val="ListeParagraf"/>
        <w:numPr>
          <w:ilvl w:val="0"/>
          <w:numId w:val="13"/>
        </w:numPr>
        <w:spacing w:after="0" w:line="240" w:lineRule="auto"/>
        <w:rPr>
          <w:rFonts w:cs="Times New Roman"/>
          <w:szCs w:val="24"/>
          <w:lang w:val="tr-TR"/>
        </w:rPr>
      </w:pPr>
      <w:r>
        <w:rPr>
          <w:rFonts w:cs="Times New Roman"/>
          <w:szCs w:val="24"/>
          <w:lang w:val="tr-TR"/>
        </w:rPr>
        <w:t>Firma</w:t>
      </w:r>
      <w:r w:rsidRPr="0022439C">
        <w:rPr>
          <w:rFonts w:cs="Times New Roman"/>
          <w:szCs w:val="24"/>
          <w:lang w:val="tr-TR"/>
        </w:rPr>
        <w:t xml:space="preserve"> kataloglar</w:t>
      </w:r>
      <w:r>
        <w:rPr>
          <w:rFonts w:cs="Times New Roman"/>
          <w:szCs w:val="24"/>
          <w:lang w:val="tr-TR"/>
        </w:rPr>
        <w:t>ının elektronik olarak potansiyel alıcılara ulaştırılması,</w:t>
      </w:r>
    </w:p>
    <w:p w14:paraId="787FB483" w14:textId="71DD90D8" w:rsidR="00501D13" w:rsidRPr="00532A45" w:rsidRDefault="00501D13" w:rsidP="00910417">
      <w:pPr>
        <w:pStyle w:val="ListeParagraf"/>
        <w:numPr>
          <w:ilvl w:val="0"/>
          <w:numId w:val="13"/>
        </w:numPr>
        <w:tabs>
          <w:tab w:val="left" w:pos="0"/>
        </w:tabs>
        <w:spacing w:after="0" w:line="240" w:lineRule="auto"/>
        <w:jc w:val="both"/>
        <w:rPr>
          <w:rFonts w:cs="Times New Roman"/>
          <w:szCs w:val="24"/>
          <w:lang w:val="tr-TR"/>
        </w:rPr>
      </w:pPr>
      <w:r w:rsidRPr="00532A45">
        <w:rPr>
          <w:rFonts w:cs="Times New Roman"/>
          <w:szCs w:val="24"/>
          <w:lang w:val="tr-TR"/>
        </w:rPr>
        <w:t xml:space="preserve">Kolombiyalı </w:t>
      </w:r>
      <w:r w:rsidR="00E60E8D">
        <w:rPr>
          <w:rFonts w:cs="Times New Roman"/>
          <w:szCs w:val="24"/>
          <w:lang w:val="tr-TR"/>
        </w:rPr>
        <w:t xml:space="preserve">yapı marketi zincirlerine yönelik özel alım </w:t>
      </w:r>
      <w:r w:rsidRPr="00532A45">
        <w:rPr>
          <w:rFonts w:cs="Times New Roman"/>
          <w:szCs w:val="24"/>
          <w:lang w:val="tr-TR"/>
        </w:rPr>
        <w:t>heyetleri</w:t>
      </w:r>
      <w:r w:rsidR="00E60E8D">
        <w:rPr>
          <w:rFonts w:cs="Times New Roman"/>
          <w:szCs w:val="24"/>
          <w:lang w:val="tr-TR"/>
        </w:rPr>
        <w:t xml:space="preserve"> düzenleyerek </w:t>
      </w:r>
      <w:r w:rsidRPr="00532A45">
        <w:rPr>
          <w:rFonts w:cs="Times New Roman"/>
          <w:szCs w:val="24"/>
          <w:lang w:val="tr-TR"/>
        </w:rPr>
        <w:t>Türkiye’de fabrika ziyaretlerin</w:t>
      </w:r>
      <w:r w:rsidR="00E60E8D">
        <w:rPr>
          <w:rFonts w:cs="Times New Roman"/>
          <w:szCs w:val="24"/>
          <w:lang w:val="tr-TR"/>
        </w:rPr>
        <w:t>e</w:t>
      </w:r>
      <w:r w:rsidRPr="00532A45">
        <w:rPr>
          <w:rFonts w:cs="Times New Roman"/>
          <w:szCs w:val="24"/>
          <w:lang w:val="tr-TR"/>
        </w:rPr>
        <w:t xml:space="preserve"> </w:t>
      </w:r>
      <w:r w:rsidR="00E60E8D">
        <w:rPr>
          <w:rFonts w:cs="Times New Roman"/>
          <w:szCs w:val="24"/>
          <w:lang w:val="tr-TR"/>
        </w:rPr>
        <w:t>davet edilmesi,</w:t>
      </w:r>
      <w:r w:rsidRPr="00532A45">
        <w:rPr>
          <w:rFonts w:cs="Times New Roman"/>
          <w:szCs w:val="24"/>
          <w:lang w:val="tr-TR"/>
        </w:rPr>
        <w:t xml:space="preserve"> </w:t>
      </w:r>
    </w:p>
    <w:p w14:paraId="7CE35C33" w14:textId="5BAC0774" w:rsidR="00501D13" w:rsidRPr="00532A45" w:rsidRDefault="00501D13" w:rsidP="00910417">
      <w:pPr>
        <w:pStyle w:val="ListeParagraf"/>
        <w:numPr>
          <w:ilvl w:val="0"/>
          <w:numId w:val="13"/>
        </w:numPr>
        <w:tabs>
          <w:tab w:val="left" w:pos="0"/>
        </w:tabs>
        <w:spacing w:after="0" w:line="240" w:lineRule="auto"/>
        <w:jc w:val="both"/>
        <w:rPr>
          <w:rFonts w:cs="Times New Roman"/>
          <w:szCs w:val="24"/>
          <w:lang w:val="tr-TR"/>
        </w:rPr>
      </w:pPr>
      <w:r w:rsidRPr="00532A45">
        <w:rPr>
          <w:rFonts w:cs="Times New Roman"/>
          <w:szCs w:val="24"/>
          <w:lang w:val="tr-TR"/>
        </w:rPr>
        <w:t xml:space="preserve">Türkiye’deki fuarlara </w:t>
      </w:r>
      <w:r w:rsidR="00E60E8D">
        <w:rPr>
          <w:rFonts w:cs="Times New Roman"/>
          <w:szCs w:val="24"/>
          <w:lang w:val="tr-TR"/>
        </w:rPr>
        <w:t>büyük yapı marketlerinin</w:t>
      </w:r>
      <w:r w:rsidRPr="00532A45">
        <w:rPr>
          <w:rFonts w:cs="Times New Roman"/>
          <w:szCs w:val="24"/>
          <w:lang w:val="tr-TR"/>
        </w:rPr>
        <w:t xml:space="preserve"> davet edilmesi</w:t>
      </w:r>
      <w:r w:rsidR="00EA7C89">
        <w:rPr>
          <w:rFonts w:cs="Times New Roman"/>
          <w:szCs w:val="24"/>
          <w:lang w:val="tr-TR"/>
        </w:rPr>
        <w:t>,</w:t>
      </w:r>
    </w:p>
    <w:p w14:paraId="3954FFB9" w14:textId="7AE47439" w:rsidR="00501D13" w:rsidRPr="00532A45" w:rsidRDefault="00836F7A" w:rsidP="00910417">
      <w:pPr>
        <w:pStyle w:val="ListeParagraf"/>
        <w:numPr>
          <w:ilvl w:val="0"/>
          <w:numId w:val="13"/>
        </w:numPr>
        <w:tabs>
          <w:tab w:val="left" w:pos="0"/>
        </w:tabs>
        <w:spacing w:after="0" w:line="240" w:lineRule="auto"/>
        <w:jc w:val="both"/>
        <w:rPr>
          <w:rFonts w:cs="Times New Roman"/>
          <w:szCs w:val="24"/>
          <w:lang w:val="tr-TR"/>
        </w:rPr>
      </w:pPr>
      <w:r>
        <w:rPr>
          <w:rFonts w:cs="Times New Roman"/>
          <w:szCs w:val="24"/>
          <w:lang w:val="tr-TR"/>
        </w:rPr>
        <w:t>Kolombiya’da</w:t>
      </w:r>
      <w:r w:rsidR="00E60E8D">
        <w:rPr>
          <w:rFonts w:cs="Times New Roman"/>
          <w:szCs w:val="24"/>
          <w:lang w:val="tr-TR"/>
        </w:rPr>
        <w:t xml:space="preserve"> satış sorumlusu bulundurarak</w:t>
      </w:r>
      <w:r w:rsidR="00501D13" w:rsidRPr="00532A45">
        <w:rPr>
          <w:rFonts w:cs="Times New Roman"/>
          <w:szCs w:val="24"/>
          <w:lang w:val="tr-TR"/>
        </w:rPr>
        <w:t xml:space="preserve"> </w:t>
      </w:r>
      <w:r w:rsidR="00E60E8D">
        <w:rPr>
          <w:rFonts w:cs="Times New Roman"/>
          <w:szCs w:val="24"/>
          <w:lang w:val="tr-TR"/>
        </w:rPr>
        <w:t xml:space="preserve">potansiyel müşteriler </w:t>
      </w:r>
      <w:r w:rsidR="00501D13" w:rsidRPr="00532A45">
        <w:rPr>
          <w:rFonts w:cs="Times New Roman"/>
          <w:szCs w:val="24"/>
          <w:lang w:val="tr-TR"/>
        </w:rPr>
        <w:t>ile sık sık iletişime geçilmesi</w:t>
      </w:r>
      <w:r>
        <w:rPr>
          <w:rFonts w:cs="Times New Roman"/>
          <w:szCs w:val="24"/>
          <w:lang w:val="tr-TR"/>
        </w:rPr>
        <w:t>,</w:t>
      </w:r>
    </w:p>
    <w:p w14:paraId="0CE324F7" w14:textId="273E051D" w:rsidR="00501D13" w:rsidRPr="00532A45" w:rsidRDefault="00836F7A" w:rsidP="00910417">
      <w:pPr>
        <w:pStyle w:val="ListeParagraf"/>
        <w:numPr>
          <w:ilvl w:val="0"/>
          <w:numId w:val="13"/>
        </w:numPr>
        <w:tabs>
          <w:tab w:val="left" w:pos="0"/>
        </w:tabs>
        <w:spacing w:after="0" w:line="240" w:lineRule="auto"/>
        <w:jc w:val="both"/>
        <w:rPr>
          <w:rFonts w:cs="Times New Roman"/>
          <w:szCs w:val="24"/>
          <w:lang w:val="tr-TR"/>
        </w:rPr>
      </w:pPr>
      <w:r>
        <w:rPr>
          <w:rFonts w:cs="Times New Roman"/>
          <w:szCs w:val="24"/>
          <w:lang w:val="tr-TR"/>
        </w:rPr>
        <w:t>F</w:t>
      </w:r>
      <w:r w:rsidR="00501D13" w:rsidRPr="00532A45">
        <w:rPr>
          <w:rFonts w:cs="Times New Roman"/>
          <w:szCs w:val="24"/>
          <w:lang w:val="tr-TR"/>
        </w:rPr>
        <w:t xml:space="preserve">irma temsilcilerinin </w:t>
      </w:r>
      <w:r w:rsidRPr="00532A45">
        <w:rPr>
          <w:rFonts w:cs="Times New Roman"/>
          <w:szCs w:val="24"/>
          <w:lang w:val="tr-TR"/>
        </w:rPr>
        <w:t xml:space="preserve">Türkiye’den </w:t>
      </w:r>
      <w:r>
        <w:rPr>
          <w:rFonts w:cs="Times New Roman"/>
          <w:szCs w:val="24"/>
          <w:lang w:val="tr-TR"/>
        </w:rPr>
        <w:t>potansiyel müşterileri ziyarete sık sık</w:t>
      </w:r>
      <w:r w:rsidR="00501D13" w:rsidRPr="00532A45">
        <w:rPr>
          <w:rFonts w:cs="Times New Roman"/>
          <w:szCs w:val="24"/>
          <w:lang w:val="tr-TR"/>
        </w:rPr>
        <w:t xml:space="preserve"> gelmesi</w:t>
      </w:r>
    </w:p>
    <w:p w14:paraId="64E15782" w14:textId="77777777" w:rsidR="00501D13" w:rsidRPr="00532A45" w:rsidRDefault="00501D13" w:rsidP="00A15668">
      <w:pPr>
        <w:spacing w:after="0" w:line="240" w:lineRule="auto"/>
        <w:rPr>
          <w:rFonts w:cs="Times New Roman"/>
          <w:szCs w:val="24"/>
          <w:lang w:val="tr-TR"/>
        </w:rPr>
      </w:pPr>
    </w:p>
    <w:p w14:paraId="1EF5BD38" w14:textId="71A6DB5C" w:rsidR="00F5250A" w:rsidRDefault="007416FF" w:rsidP="00341083">
      <w:pPr>
        <w:pStyle w:val="ListeMaddemi"/>
        <w:numPr>
          <w:ilvl w:val="1"/>
          <w:numId w:val="15"/>
        </w:numPr>
        <w:spacing w:after="0" w:line="240" w:lineRule="auto"/>
        <w:ind w:left="851" w:hanging="567"/>
        <w:rPr>
          <w:b/>
          <w:bCs/>
          <w:lang w:val="tr-TR"/>
        </w:rPr>
      </w:pPr>
      <w:r w:rsidRPr="0006336C">
        <w:rPr>
          <w:b/>
          <w:bCs/>
          <w:lang w:val="tr-TR"/>
        </w:rPr>
        <w:t>Tüketici Tercihleri ve Trendler</w:t>
      </w:r>
    </w:p>
    <w:p w14:paraId="293A39AE" w14:textId="77777777" w:rsidR="00EA7C89" w:rsidRPr="0006336C" w:rsidRDefault="00EA7C89" w:rsidP="00EA7C89">
      <w:pPr>
        <w:pStyle w:val="ListeMaddemi"/>
        <w:numPr>
          <w:ilvl w:val="0"/>
          <w:numId w:val="0"/>
        </w:numPr>
        <w:spacing w:after="0" w:line="240" w:lineRule="auto"/>
        <w:ind w:left="851"/>
        <w:rPr>
          <w:b/>
          <w:bCs/>
          <w:lang w:val="tr-TR"/>
        </w:rPr>
      </w:pPr>
    </w:p>
    <w:p w14:paraId="5468D5E0" w14:textId="2073ABC0" w:rsidR="00F5250A" w:rsidRDefault="0061292F" w:rsidP="0061292F">
      <w:pPr>
        <w:spacing w:after="0" w:line="240" w:lineRule="auto"/>
        <w:jc w:val="both"/>
        <w:rPr>
          <w:rFonts w:cs="Times New Roman"/>
          <w:szCs w:val="24"/>
          <w:lang w:val="tr-TR"/>
        </w:rPr>
      </w:pPr>
      <w:r>
        <w:rPr>
          <w:rFonts w:cs="Times New Roman"/>
          <w:szCs w:val="24"/>
          <w:lang w:val="tr-TR"/>
        </w:rPr>
        <w:t>Kolombiya’ya yönelik olarak Latin kültürüne ve iklimine uygun ürünler pazarlanması önemlidir. Ayrıca, özellikle s</w:t>
      </w:r>
      <w:r w:rsidR="007416FF" w:rsidRPr="00532A45">
        <w:rPr>
          <w:rFonts w:cs="Times New Roman"/>
          <w:szCs w:val="24"/>
          <w:lang w:val="tr-TR"/>
        </w:rPr>
        <w:t>ürdürülebilir</w:t>
      </w:r>
      <w:r>
        <w:rPr>
          <w:rFonts w:cs="Times New Roman"/>
          <w:szCs w:val="24"/>
          <w:lang w:val="tr-TR"/>
        </w:rPr>
        <w:t xml:space="preserve">lik, </w:t>
      </w:r>
      <w:r w:rsidR="007416FF" w:rsidRPr="00532A45">
        <w:rPr>
          <w:rFonts w:cs="Times New Roman"/>
          <w:szCs w:val="24"/>
          <w:lang w:val="tr-TR"/>
        </w:rPr>
        <w:t>enerji verimli</w:t>
      </w:r>
      <w:r>
        <w:rPr>
          <w:rFonts w:cs="Times New Roman"/>
          <w:szCs w:val="24"/>
          <w:lang w:val="tr-TR"/>
        </w:rPr>
        <w:t xml:space="preserve">liği sertifikasyonları olan, katma değerli ürünlere </w:t>
      </w:r>
      <w:r w:rsidR="007416FF" w:rsidRPr="00532A45">
        <w:rPr>
          <w:rFonts w:cs="Times New Roman"/>
          <w:szCs w:val="24"/>
          <w:lang w:val="tr-TR"/>
        </w:rPr>
        <w:t>talep artmaktadır.</w:t>
      </w:r>
      <w:r>
        <w:rPr>
          <w:rFonts w:cs="Times New Roman"/>
          <w:szCs w:val="24"/>
          <w:lang w:val="tr-TR"/>
        </w:rPr>
        <w:t xml:space="preserve"> </w:t>
      </w:r>
    </w:p>
    <w:p w14:paraId="1090A857" w14:textId="1896BEF1" w:rsidR="001305F3" w:rsidRDefault="001305F3" w:rsidP="0061292F">
      <w:pPr>
        <w:spacing w:after="0" w:line="240" w:lineRule="auto"/>
        <w:jc w:val="both"/>
        <w:rPr>
          <w:rFonts w:cs="Times New Roman"/>
          <w:szCs w:val="24"/>
          <w:lang w:val="tr-TR"/>
        </w:rPr>
      </w:pPr>
    </w:p>
    <w:p w14:paraId="6A27D2E7" w14:textId="14D2E055" w:rsidR="001305F3" w:rsidRDefault="001305F3" w:rsidP="0061292F">
      <w:pPr>
        <w:spacing w:after="0" w:line="240" w:lineRule="auto"/>
        <w:jc w:val="both"/>
        <w:rPr>
          <w:rFonts w:cs="Times New Roman"/>
          <w:szCs w:val="24"/>
          <w:lang w:val="tr-TR"/>
        </w:rPr>
      </w:pPr>
    </w:p>
    <w:p w14:paraId="78F4CC61" w14:textId="77777777" w:rsidR="001305F3" w:rsidRDefault="001305F3" w:rsidP="0061292F">
      <w:pPr>
        <w:spacing w:after="0" w:line="240" w:lineRule="auto"/>
        <w:jc w:val="both"/>
        <w:rPr>
          <w:rFonts w:cs="Times New Roman"/>
          <w:szCs w:val="24"/>
          <w:lang w:val="tr-TR"/>
        </w:rPr>
      </w:pPr>
    </w:p>
    <w:p w14:paraId="4DEDBA80" w14:textId="77777777" w:rsidR="0006336C" w:rsidRPr="00532A45" w:rsidRDefault="0006336C" w:rsidP="00A15668">
      <w:pPr>
        <w:spacing w:after="0" w:line="240" w:lineRule="auto"/>
        <w:rPr>
          <w:rFonts w:cs="Times New Roman"/>
          <w:szCs w:val="24"/>
          <w:lang w:val="tr-TR"/>
        </w:rPr>
      </w:pPr>
    </w:p>
    <w:p w14:paraId="54E1C59F" w14:textId="77777777" w:rsidR="00F5250A" w:rsidRPr="0006336C" w:rsidRDefault="007416FF" w:rsidP="00341083">
      <w:pPr>
        <w:pStyle w:val="ListeMaddemi"/>
        <w:numPr>
          <w:ilvl w:val="1"/>
          <w:numId w:val="15"/>
        </w:numPr>
        <w:spacing w:after="0" w:line="240" w:lineRule="auto"/>
        <w:ind w:left="851" w:hanging="567"/>
        <w:rPr>
          <w:b/>
          <w:bCs/>
          <w:lang w:val="tr-TR"/>
        </w:rPr>
      </w:pPr>
      <w:r w:rsidRPr="0006336C">
        <w:rPr>
          <w:b/>
          <w:bCs/>
          <w:lang w:val="tr-TR"/>
        </w:rPr>
        <w:lastRenderedPageBreak/>
        <w:t>Vergiler ve Tarife Dışı Engeller</w:t>
      </w:r>
    </w:p>
    <w:p w14:paraId="1FDF2D66" w14:textId="77777777" w:rsidR="00EA7C89" w:rsidRDefault="00EA7C89" w:rsidP="00A15668">
      <w:pPr>
        <w:spacing w:after="0" w:line="240" w:lineRule="auto"/>
        <w:jc w:val="both"/>
        <w:rPr>
          <w:rFonts w:cs="Times New Roman"/>
          <w:szCs w:val="24"/>
          <w:lang w:val="tr-TR"/>
        </w:rPr>
      </w:pPr>
    </w:p>
    <w:p w14:paraId="7356B2E8" w14:textId="70E23EA8" w:rsidR="0061292F" w:rsidRDefault="00501D13" w:rsidP="0061292F">
      <w:pPr>
        <w:spacing w:after="0" w:line="240" w:lineRule="auto"/>
        <w:jc w:val="both"/>
        <w:rPr>
          <w:rFonts w:cs="Times New Roman"/>
          <w:szCs w:val="24"/>
          <w:lang w:val="tr-TR"/>
        </w:rPr>
      </w:pPr>
      <w:r w:rsidRPr="00532A45">
        <w:rPr>
          <w:rFonts w:cs="Times New Roman"/>
          <w:szCs w:val="24"/>
          <w:lang w:val="tr-TR"/>
        </w:rPr>
        <w:t xml:space="preserve">Genel olarak </w:t>
      </w:r>
      <w:r w:rsidR="0061292F">
        <w:rPr>
          <w:rFonts w:cs="Times New Roman"/>
          <w:szCs w:val="24"/>
          <w:lang w:val="tr-TR"/>
        </w:rPr>
        <w:t xml:space="preserve">inşaat malzemeleri </w:t>
      </w:r>
      <w:r w:rsidRPr="00532A45">
        <w:rPr>
          <w:rFonts w:cs="Times New Roman"/>
          <w:szCs w:val="24"/>
          <w:lang w:val="tr-TR"/>
        </w:rPr>
        <w:t>ithalatına</w:t>
      </w:r>
      <w:r w:rsidR="0061292F">
        <w:rPr>
          <w:rFonts w:cs="Times New Roman"/>
          <w:szCs w:val="24"/>
          <w:lang w:val="tr-TR"/>
        </w:rPr>
        <w:t xml:space="preserve"> yönelik olarak</w:t>
      </w:r>
      <w:r w:rsidRPr="00532A45">
        <w:rPr>
          <w:rFonts w:cs="Times New Roman"/>
          <w:szCs w:val="24"/>
          <w:lang w:val="tr-TR"/>
        </w:rPr>
        <w:t xml:space="preserve">, </w:t>
      </w:r>
      <w:r w:rsidR="0061292F" w:rsidRPr="00532A45">
        <w:rPr>
          <w:rFonts w:cs="Times New Roman"/>
          <w:szCs w:val="24"/>
          <w:lang w:val="tr-TR"/>
        </w:rPr>
        <w:t xml:space="preserve">%19 </w:t>
      </w:r>
      <w:r w:rsidR="0061292F">
        <w:rPr>
          <w:rFonts w:cs="Times New Roman"/>
          <w:szCs w:val="24"/>
          <w:lang w:val="tr-TR"/>
        </w:rPr>
        <w:t xml:space="preserve">oranında </w:t>
      </w:r>
      <w:r w:rsidR="0061292F" w:rsidRPr="00532A45">
        <w:rPr>
          <w:rFonts w:cs="Times New Roman"/>
          <w:szCs w:val="24"/>
          <w:lang w:val="tr-TR"/>
        </w:rPr>
        <w:t>KDV</w:t>
      </w:r>
      <w:r w:rsidR="0061292F">
        <w:rPr>
          <w:rFonts w:cs="Times New Roman"/>
          <w:szCs w:val="24"/>
          <w:lang w:val="tr-TR"/>
        </w:rPr>
        <w:t xml:space="preserve">, </w:t>
      </w:r>
      <w:r w:rsidRPr="00532A45">
        <w:rPr>
          <w:rFonts w:cs="Times New Roman"/>
          <w:szCs w:val="24"/>
          <w:lang w:val="tr-TR"/>
        </w:rPr>
        <w:t>%</w:t>
      </w:r>
      <w:r w:rsidR="0061292F">
        <w:rPr>
          <w:rFonts w:cs="Times New Roman"/>
          <w:szCs w:val="24"/>
          <w:lang w:val="tr-TR"/>
        </w:rPr>
        <w:t>0 ile %</w:t>
      </w:r>
      <w:r w:rsidRPr="00532A45">
        <w:rPr>
          <w:rFonts w:cs="Times New Roman"/>
          <w:szCs w:val="24"/>
          <w:lang w:val="tr-TR"/>
        </w:rPr>
        <w:t xml:space="preserve">15 </w:t>
      </w:r>
      <w:r w:rsidR="0061292F">
        <w:rPr>
          <w:rFonts w:cs="Times New Roman"/>
          <w:szCs w:val="24"/>
          <w:lang w:val="tr-TR"/>
        </w:rPr>
        <w:t xml:space="preserve">arasında değişen oranlarda ise </w:t>
      </w:r>
      <w:r w:rsidRPr="00532A45">
        <w:rPr>
          <w:rFonts w:cs="Times New Roman"/>
          <w:szCs w:val="24"/>
          <w:lang w:val="tr-TR"/>
        </w:rPr>
        <w:t xml:space="preserve">Gümrük Vergisi tahakkuk ettirilmektedir. </w:t>
      </w:r>
      <w:proofErr w:type="spellStart"/>
      <w:r w:rsidRPr="00532A45">
        <w:rPr>
          <w:rFonts w:cs="Times New Roman"/>
          <w:szCs w:val="24"/>
          <w:lang w:val="tr-TR"/>
        </w:rPr>
        <w:t>STA’sı</w:t>
      </w:r>
      <w:proofErr w:type="spellEnd"/>
      <w:r w:rsidRPr="00532A45">
        <w:rPr>
          <w:rFonts w:cs="Times New Roman"/>
          <w:szCs w:val="24"/>
          <w:lang w:val="tr-TR"/>
        </w:rPr>
        <w:t xml:space="preserve"> bulunan ülkelerden yapılan ithalatta Gümrük Vergisi sıfır olarak uygulanmaktadır.</w:t>
      </w:r>
      <w:r w:rsidR="0061292F" w:rsidRPr="0061292F">
        <w:rPr>
          <w:rFonts w:cs="Times New Roman"/>
          <w:szCs w:val="24"/>
          <w:lang w:val="tr-TR"/>
        </w:rPr>
        <w:t xml:space="preserve"> </w:t>
      </w:r>
      <w:r w:rsidR="0061292F" w:rsidRPr="00532A45">
        <w:rPr>
          <w:rFonts w:cs="Times New Roman"/>
          <w:szCs w:val="24"/>
          <w:lang w:val="tr-TR"/>
        </w:rPr>
        <w:t>Kolombiya Vergi İdaresi (DIAN) internet sitesi üzerinden GTP bazlı dış ticaret mevzuatı ve Gümrük Vergileri sorgulanabilmektedir</w:t>
      </w:r>
      <w:r w:rsidR="0061292F">
        <w:rPr>
          <w:rFonts w:cs="Times New Roman"/>
          <w:szCs w:val="24"/>
          <w:lang w:val="tr-TR"/>
        </w:rPr>
        <w:t xml:space="preserve">. </w:t>
      </w:r>
    </w:p>
    <w:p w14:paraId="2EE7DA5B" w14:textId="6C15B3B7" w:rsidR="00501D13" w:rsidRDefault="0061292F" w:rsidP="0061292F">
      <w:pPr>
        <w:spacing w:after="0" w:line="240" w:lineRule="auto"/>
        <w:jc w:val="both"/>
        <w:rPr>
          <w:rFonts w:cs="Times New Roman"/>
          <w:szCs w:val="24"/>
          <w:lang w:val="tr-TR"/>
        </w:rPr>
      </w:pPr>
      <w:r w:rsidRPr="00532A45">
        <w:rPr>
          <w:rFonts w:cs="Times New Roman"/>
          <w:szCs w:val="24"/>
          <w:lang w:val="tr-TR"/>
        </w:rPr>
        <w:t>(</w:t>
      </w:r>
      <w:hyperlink r:id="rId32" w:history="1">
        <w:r w:rsidRPr="00532A45">
          <w:rPr>
            <w:rStyle w:val="Kpr"/>
            <w:rFonts w:cs="Times New Roman"/>
            <w:szCs w:val="24"/>
            <w:lang w:val="tr-TR"/>
          </w:rPr>
          <w:t>https://muisca.dian.gov.co/WebArancel/DefMenuConsultas.faces</w:t>
        </w:r>
      </w:hyperlink>
      <w:r w:rsidRPr="00532A45">
        <w:rPr>
          <w:rFonts w:cs="Times New Roman"/>
          <w:szCs w:val="24"/>
          <w:lang w:val="tr-TR"/>
        </w:rPr>
        <w:t>).</w:t>
      </w:r>
    </w:p>
    <w:p w14:paraId="179C5351" w14:textId="77777777" w:rsidR="0061292F" w:rsidRPr="00532A45" w:rsidRDefault="0061292F" w:rsidP="0061292F">
      <w:pPr>
        <w:spacing w:after="0" w:line="240" w:lineRule="auto"/>
        <w:jc w:val="both"/>
        <w:rPr>
          <w:rFonts w:cs="Times New Roman"/>
          <w:szCs w:val="24"/>
          <w:lang w:val="tr-TR"/>
        </w:rPr>
      </w:pPr>
    </w:p>
    <w:p w14:paraId="74673708" w14:textId="4565C3CF" w:rsidR="00F5250A" w:rsidRPr="0061292F" w:rsidRDefault="0061292F" w:rsidP="0061292F">
      <w:pPr>
        <w:spacing w:after="0" w:line="240" w:lineRule="auto"/>
        <w:jc w:val="both"/>
        <w:rPr>
          <w:rFonts w:cs="Times New Roman"/>
          <w:szCs w:val="24"/>
          <w:lang w:val="tr-TR"/>
        </w:rPr>
      </w:pPr>
      <w:r w:rsidRPr="0061292F">
        <w:rPr>
          <w:rFonts w:cs="Times New Roman"/>
          <w:szCs w:val="24"/>
          <w:lang w:val="tr-TR"/>
        </w:rPr>
        <w:t xml:space="preserve">Spesifik olarak ise, </w:t>
      </w:r>
      <w:r w:rsidR="007416FF" w:rsidRPr="0061292F">
        <w:rPr>
          <w:rFonts w:cs="Times New Roman"/>
          <w:szCs w:val="24"/>
          <w:lang w:val="tr-TR"/>
        </w:rPr>
        <w:t xml:space="preserve">bazı </w:t>
      </w:r>
      <w:r w:rsidR="00743413" w:rsidRPr="0061292F">
        <w:rPr>
          <w:rFonts w:cs="Times New Roman"/>
          <w:szCs w:val="24"/>
          <w:lang w:val="tr-TR"/>
        </w:rPr>
        <w:t xml:space="preserve">demir çelik ürünlerinde </w:t>
      </w:r>
      <w:r w:rsidR="00CA0982" w:rsidRPr="0061292F">
        <w:rPr>
          <w:rFonts w:cs="Times New Roman"/>
          <w:szCs w:val="24"/>
          <w:lang w:val="tr-TR"/>
        </w:rPr>
        <w:t xml:space="preserve">başta olmak üzere </w:t>
      </w:r>
      <w:r w:rsidRPr="0061292F">
        <w:rPr>
          <w:rFonts w:cs="Times New Roman"/>
          <w:szCs w:val="24"/>
          <w:lang w:val="tr-TR"/>
        </w:rPr>
        <w:t xml:space="preserve">bazı </w:t>
      </w:r>
      <w:r w:rsidR="00CA0982" w:rsidRPr="0061292F">
        <w:rPr>
          <w:rFonts w:cs="Times New Roman"/>
          <w:szCs w:val="24"/>
          <w:lang w:val="tr-TR"/>
        </w:rPr>
        <w:t>inşaat malzemeleri sektörüne yönelik olarak</w:t>
      </w:r>
      <w:r w:rsidR="007416FF" w:rsidRPr="0061292F">
        <w:rPr>
          <w:rFonts w:cs="Times New Roman"/>
          <w:szCs w:val="24"/>
          <w:lang w:val="tr-TR"/>
        </w:rPr>
        <w:t xml:space="preserve"> </w:t>
      </w:r>
      <w:r w:rsidR="00743413" w:rsidRPr="0061292F">
        <w:rPr>
          <w:rFonts w:cs="Times New Roman"/>
          <w:szCs w:val="24"/>
          <w:lang w:val="tr-TR"/>
        </w:rPr>
        <w:t xml:space="preserve">korunma önlemleri ve </w:t>
      </w:r>
      <w:r w:rsidR="007416FF" w:rsidRPr="0061292F">
        <w:rPr>
          <w:rFonts w:cs="Times New Roman"/>
          <w:szCs w:val="24"/>
          <w:lang w:val="tr-TR"/>
        </w:rPr>
        <w:t xml:space="preserve">anti-damping vergileri </w:t>
      </w:r>
      <w:r w:rsidR="00743413" w:rsidRPr="0061292F">
        <w:rPr>
          <w:rFonts w:cs="Times New Roman"/>
          <w:szCs w:val="24"/>
          <w:lang w:val="tr-TR"/>
        </w:rPr>
        <w:t>vb</w:t>
      </w:r>
      <w:r w:rsidRPr="0061292F">
        <w:rPr>
          <w:rFonts w:cs="Times New Roman"/>
          <w:szCs w:val="24"/>
          <w:lang w:val="tr-TR"/>
        </w:rPr>
        <w:t>.</w:t>
      </w:r>
      <w:r w:rsidR="00743413" w:rsidRPr="0061292F">
        <w:rPr>
          <w:rFonts w:cs="Times New Roman"/>
          <w:szCs w:val="24"/>
          <w:lang w:val="tr-TR"/>
        </w:rPr>
        <w:t xml:space="preserve"> </w:t>
      </w:r>
      <w:r w:rsidR="00CA0982" w:rsidRPr="0061292F">
        <w:rPr>
          <w:rFonts w:cs="Times New Roman"/>
          <w:szCs w:val="24"/>
          <w:lang w:val="tr-TR"/>
        </w:rPr>
        <w:t xml:space="preserve">ticarete politikası savunma araçları </w:t>
      </w:r>
      <w:r w:rsidR="007416FF" w:rsidRPr="0061292F">
        <w:rPr>
          <w:rFonts w:cs="Times New Roman"/>
          <w:szCs w:val="24"/>
          <w:lang w:val="tr-TR"/>
        </w:rPr>
        <w:t>uygulanmaktadır.</w:t>
      </w:r>
      <w:r w:rsidR="00743413" w:rsidRPr="0061292F">
        <w:rPr>
          <w:rFonts w:cs="Times New Roman"/>
          <w:szCs w:val="24"/>
          <w:lang w:val="tr-TR"/>
        </w:rPr>
        <w:t xml:space="preserve"> </w:t>
      </w:r>
    </w:p>
    <w:p w14:paraId="793066E8" w14:textId="29D2DEB3" w:rsidR="00743413" w:rsidRPr="0061292F" w:rsidRDefault="0061292F" w:rsidP="0061292F">
      <w:pPr>
        <w:pStyle w:val="Balk1"/>
        <w:spacing w:before="0" w:line="240" w:lineRule="auto"/>
        <w:jc w:val="both"/>
        <w:rPr>
          <w:rFonts w:ascii="Times New Roman" w:hAnsi="Times New Roman" w:cs="Times New Roman"/>
          <w:b w:val="0"/>
          <w:bCs w:val="0"/>
          <w:sz w:val="24"/>
          <w:szCs w:val="24"/>
          <w:lang w:val="tr-TR"/>
        </w:rPr>
      </w:pPr>
      <w:r>
        <w:rPr>
          <w:b w:val="0"/>
          <w:bCs w:val="0"/>
        </w:rPr>
        <w:t>(</w:t>
      </w:r>
      <w:hyperlink r:id="rId33" w:history="1">
        <w:r w:rsidRPr="006A53BA">
          <w:rPr>
            <w:rStyle w:val="Kpr"/>
            <w:rFonts w:ascii="Times New Roman" w:hAnsi="Times New Roman" w:cs="Times New Roman"/>
            <w:b w:val="0"/>
            <w:bCs w:val="0"/>
            <w:sz w:val="24"/>
            <w:szCs w:val="24"/>
            <w:lang w:val="tr-TR"/>
          </w:rPr>
          <w:t>https://www.mincit.gov.co/mincomercioexterior/defensa-comercial</w:t>
        </w:r>
      </w:hyperlink>
      <w:r>
        <w:rPr>
          <w:rStyle w:val="Kpr"/>
          <w:rFonts w:ascii="Times New Roman" w:hAnsi="Times New Roman" w:cs="Times New Roman"/>
          <w:b w:val="0"/>
          <w:bCs w:val="0"/>
          <w:sz w:val="24"/>
          <w:szCs w:val="24"/>
          <w:lang w:val="tr-TR"/>
        </w:rPr>
        <w:t>)</w:t>
      </w:r>
    </w:p>
    <w:p w14:paraId="477A2F7A" w14:textId="77777777" w:rsidR="0061292F" w:rsidRDefault="0061292F" w:rsidP="00A15668">
      <w:pPr>
        <w:spacing w:after="0" w:line="240" w:lineRule="auto"/>
        <w:rPr>
          <w:rFonts w:cs="Times New Roman"/>
          <w:bCs/>
          <w:szCs w:val="24"/>
          <w:lang w:val="tr-TR"/>
        </w:rPr>
      </w:pPr>
    </w:p>
    <w:p w14:paraId="3D6370A3" w14:textId="053D80B7" w:rsidR="0006336C" w:rsidRDefault="00501D13" w:rsidP="0061292F">
      <w:pPr>
        <w:spacing w:after="0" w:line="240" w:lineRule="auto"/>
        <w:jc w:val="both"/>
        <w:rPr>
          <w:rFonts w:cs="Times New Roman"/>
          <w:bCs/>
          <w:szCs w:val="24"/>
          <w:lang w:val="tr-TR"/>
        </w:rPr>
      </w:pPr>
      <w:r w:rsidRPr="00532A45">
        <w:rPr>
          <w:rFonts w:cs="Times New Roman"/>
          <w:bCs/>
          <w:szCs w:val="24"/>
          <w:lang w:val="tr-TR"/>
        </w:rPr>
        <w:t xml:space="preserve"> </w:t>
      </w:r>
      <w:r w:rsidR="0061292F">
        <w:rPr>
          <w:rFonts w:cs="Times New Roman"/>
          <w:bCs/>
          <w:szCs w:val="24"/>
          <w:lang w:val="tr-TR"/>
        </w:rPr>
        <w:t>Kolombiya</w:t>
      </w:r>
      <w:r w:rsidR="0061292F" w:rsidRPr="00532A45">
        <w:rPr>
          <w:rFonts w:cs="Times New Roman"/>
          <w:bCs/>
          <w:szCs w:val="24"/>
          <w:lang w:val="tr-TR"/>
        </w:rPr>
        <w:t xml:space="preserve"> </w:t>
      </w:r>
      <w:r w:rsidR="0061292F">
        <w:rPr>
          <w:rFonts w:cs="Times New Roman"/>
          <w:bCs/>
          <w:szCs w:val="24"/>
          <w:lang w:val="tr-TR"/>
        </w:rPr>
        <w:t xml:space="preserve">devleti, </w:t>
      </w:r>
      <w:r w:rsidRPr="00532A45">
        <w:rPr>
          <w:rFonts w:cs="Times New Roman"/>
          <w:bCs/>
          <w:szCs w:val="24"/>
          <w:lang w:val="tr-TR"/>
        </w:rPr>
        <w:t>“</w:t>
      </w:r>
      <w:proofErr w:type="spellStart"/>
      <w:r w:rsidRPr="0061292F">
        <w:rPr>
          <w:rFonts w:cs="Times New Roman"/>
          <w:i/>
          <w:iCs/>
          <w:szCs w:val="24"/>
          <w:lang w:val="tr-TR"/>
        </w:rPr>
        <w:t>Single</w:t>
      </w:r>
      <w:proofErr w:type="spellEnd"/>
      <w:r w:rsidRPr="0061292F">
        <w:rPr>
          <w:rFonts w:cs="Times New Roman"/>
          <w:i/>
          <w:iCs/>
          <w:szCs w:val="24"/>
          <w:lang w:val="tr-TR"/>
        </w:rPr>
        <w:t xml:space="preserve"> Counter </w:t>
      </w:r>
      <w:proofErr w:type="spellStart"/>
      <w:r w:rsidRPr="0061292F">
        <w:rPr>
          <w:rFonts w:cs="Times New Roman"/>
          <w:i/>
          <w:iCs/>
          <w:szCs w:val="24"/>
          <w:lang w:val="tr-TR"/>
        </w:rPr>
        <w:t>for</w:t>
      </w:r>
      <w:proofErr w:type="spellEnd"/>
      <w:r w:rsidRPr="0061292F">
        <w:rPr>
          <w:rFonts w:cs="Times New Roman"/>
          <w:i/>
          <w:iCs/>
          <w:szCs w:val="24"/>
          <w:lang w:val="tr-TR"/>
        </w:rPr>
        <w:t xml:space="preserve"> </w:t>
      </w:r>
      <w:proofErr w:type="spellStart"/>
      <w:r w:rsidRPr="0061292F">
        <w:rPr>
          <w:rFonts w:cs="Times New Roman"/>
          <w:i/>
          <w:iCs/>
          <w:szCs w:val="24"/>
          <w:lang w:val="tr-TR"/>
        </w:rPr>
        <w:t>Foreign</w:t>
      </w:r>
      <w:proofErr w:type="spellEnd"/>
      <w:r w:rsidRPr="0061292F">
        <w:rPr>
          <w:rFonts w:cs="Times New Roman"/>
          <w:i/>
          <w:iCs/>
          <w:szCs w:val="24"/>
          <w:lang w:val="tr-TR"/>
        </w:rPr>
        <w:t xml:space="preserve"> </w:t>
      </w:r>
      <w:proofErr w:type="spellStart"/>
      <w:r w:rsidRPr="0061292F">
        <w:rPr>
          <w:rFonts w:cs="Times New Roman"/>
          <w:i/>
          <w:iCs/>
          <w:szCs w:val="24"/>
          <w:lang w:val="tr-TR"/>
        </w:rPr>
        <w:t>Trade</w:t>
      </w:r>
      <w:proofErr w:type="spellEnd"/>
      <w:r w:rsidRPr="0061292F">
        <w:rPr>
          <w:rFonts w:cs="Times New Roman"/>
          <w:i/>
          <w:iCs/>
          <w:szCs w:val="24"/>
          <w:lang w:val="tr-TR"/>
        </w:rPr>
        <w:t>” (“</w:t>
      </w:r>
      <w:proofErr w:type="spellStart"/>
      <w:r w:rsidRPr="0061292F">
        <w:rPr>
          <w:rFonts w:cs="Times New Roman"/>
          <w:i/>
          <w:iCs/>
          <w:szCs w:val="24"/>
          <w:lang w:val="tr-TR"/>
        </w:rPr>
        <w:t>Ventanilla</w:t>
      </w:r>
      <w:proofErr w:type="spellEnd"/>
      <w:r w:rsidRPr="0061292F">
        <w:rPr>
          <w:rFonts w:cs="Times New Roman"/>
          <w:i/>
          <w:iCs/>
          <w:szCs w:val="24"/>
          <w:lang w:val="tr-TR"/>
        </w:rPr>
        <w:t xml:space="preserve"> </w:t>
      </w:r>
      <w:proofErr w:type="spellStart"/>
      <w:r w:rsidRPr="0061292F">
        <w:rPr>
          <w:rFonts w:cs="Times New Roman"/>
          <w:i/>
          <w:iCs/>
          <w:szCs w:val="24"/>
          <w:lang w:val="tr-TR"/>
        </w:rPr>
        <w:t>Unica</w:t>
      </w:r>
      <w:proofErr w:type="spellEnd"/>
      <w:r w:rsidRPr="0061292F">
        <w:rPr>
          <w:rFonts w:cs="Times New Roman"/>
          <w:i/>
          <w:iCs/>
          <w:szCs w:val="24"/>
          <w:lang w:val="tr-TR"/>
        </w:rPr>
        <w:t xml:space="preserve"> de </w:t>
      </w:r>
      <w:proofErr w:type="spellStart"/>
      <w:r w:rsidRPr="0061292F">
        <w:rPr>
          <w:rFonts w:cs="Times New Roman"/>
          <w:i/>
          <w:iCs/>
          <w:szCs w:val="24"/>
          <w:lang w:val="tr-TR"/>
        </w:rPr>
        <w:t>Comercio</w:t>
      </w:r>
      <w:proofErr w:type="spellEnd"/>
      <w:r w:rsidRPr="0061292F">
        <w:rPr>
          <w:rFonts w:cs="Times New Roman"/>
          <w:i/>
          <w:iCs/>
          <w:szCs w:val="24"/>
          <w:lang w:val="tr-TR"/>
        </w:rPr>
        <w:t xml:space="preserve"> </w:t>
      </w:r>
      <w:proofErr w:type="spellStart"/>
      <w:r w:rsidRPr="0061292F">
        <w:rPr>
          <w:rFonts w:cs="Times New Roman"/>
          <w:i/>
          <w:iCs/>
          <w:szCs w:val="24"/>
          <w:lang w:val="tr-TR"/>
        </w:rPr>
        <w:t>Exterior</w:t>
      </w:r>
      <w:proofErr w:type="spellEnd"/>
      <w:r w:rsidRPr="0061292F">
        <w:rPr>
          <w:rFonts w:cs="Times New Roman"/>
          <w:i/>
          <w:iCs/>
          <w:szCs w:val="24"/>
          <w:lang w:val="tr-TR"/>
        </w:rPr>
        <w:t>”)</w:t>
      </w:r>
      <w:r w:rsidRPr="00532A45">
        <w:rPr>
          <w:rFonts w:cs="Times New Roman"/>
          <w:szCs w:val="24"/>
          <w:lang w:val="tr-TR"/>
        </w:rPr>
        <w:t xml:space="preserve"> – VUCE</w:t>
      </w:r>
      <w:r w:rsidRPr="00532A45">
        <w:rPr>
          <w:rFonts w:cs="Times New Roman"/>
          <w:bCs/>
          <w:szCs w:val="24"/>
          <w:lang w:val="tr-TR"/>
        </w:rPr>
        <w:t xml:space="preserve"> programı </w:t>
      </w:r>
      <w:r w:rsidR="0061292F">
        <w:rPr>
          <w:rFonts w:cs="Times New Roman"/>
          <w:bCs/>
          <w:szCs w:val="24"/>
          <w:lang w:val="tr-TR"/>
        </w:rPr>
        <w:t xml:space="preserve">ile </w:t>
      </w:r>
      <w:r w:rsidRPr="00532A45">
        <w:rPr>
          <w:rFonts w:cs="Times New Roman"/>
          <w:bCs/>
          <w:szCs w:val="24"/>
          <w:lang w:val="tr-TR"/>
        </w:rPr>
        <w:t xml:space="preserve">ithalat ve ihracat için </w:t>
      </w:r>
      <w:r w:rsidR="0061292F">
        <w:rPr>
          <w:rFonts w:cs="Times New Roman"/>
          <w:bCs/>
          <w:szCs w:val="24"/>
          <w:lang w:val="tr-TR"/>
        </w:rPr>
        <w:t>gerekli prosedürleri</w:t>
      </w:r>
      <w:r w:rsidRPr="00532A45">
        <w:rPr>
          <w:rFonts w:cs="Times New Roman"/>
          <w:bCs/>
          <w:szCs w:val="24"/>
          <w:lang w:val="tr-TR"/>
        </w:rPr>
        <w:t xml:space="preserve"> önemli ölçüde kolaylaştırmış olsa da Kolombiya bürokrasisi hala hem yerli hem de yabancı şirketler için yavaş işlemeye devam etmekte olup, </w:t>
      </w:r>
      <w:r w:rsidR="0061292F">
        <w:rPr>
          <w:rFonts w:cs="Times New Roman"/>
          <w:bCs/>
          <w:szCs w:val="24"/>
          <w:lang w:val="tr-TR"/>
        </w:rPr>
        <w:t>tarife dışı engeller ile nadir de olsa karşılaşılabilmektedir. G</w:t>
      </w:r>
      <w:r w:rsidRPr="00532A45">
        <w:rPr>
          <w:rFonts w:cs="Times New Roman"/>
          <w:bCs/>
          <w:szCs w:val="24"/>
          <w:lang w:val="tr-TR"/>
        </w:rPr>
        <w:t xml:space="preserve">ümrük işlemlerin hızlandırılması için yerleşik </w:t>
      </w:r>
      <w:r w:rsidR="0061292F">
        <w:rPr>
          <w:rFonts w:cs="Times New Roman"/>
          <w:bCs/>
          <w:szCs w:val="24"/>
          <w:lang w:val="tr-TR"/>
        </w:rPr>
        <w:t xml:space="preserve">gümrük </w:t>
      </w:r>
      <w:r w:rsidRPr="00532A45">
        <w:rPr>
          <w:rFonts w:cs="Times New Roman"/>
          <w:bCs/>
          <w:szCs w:val="24"/>
          <w:lang w:val="tr-TR"/>
        </w:rPr>
        <w:t>ajanslar ile çalışılmasında fayda görülmektedir.</w:t>
      </w:r>
    </w:p>
    <w:p w14:paraId="7DF2EE2D" w14:textId="2AE501C5" w:rsidR="00F5250A" w:rsidRPr="00532A45" w:rsidRDefault="00F5250A" w:rsidP="00A15668">
      <w:pPr>
        <w:spacing w:after="0" w:line="240" w:lineRule="auto"/>
        <w:rPr>
          <w:rFonts w:cs="Times New Roman"/>
          <w:szCs w:val="24"/>
          <w:lang w:val="tr-TR"/>
        </w:rPr>
      </w:pPr>
    </w:p>
    <w:p w14:paraId="17A2EEBF" w14:textId="77777777" w:rsidR="0061292F" w:rsidRDefault="00743413" w:rsidP="00910417">
      <w:pPr>
        <w:pStyle w:val="ListeMaddemi"/>
        <w:numPr>
          <w:ilvl w:val="0"/>
          <w:numId w:val="15"/>
        </w:numPr>
        <w:spacing w:after="0" w:line="240" w:lineRule="auto"/>
        <w:rPr>
          <w:b/>
          <w:bCs/>
          <w:lang w:val="tr-TR"/>
        </w:rPr>
      </w:pPr>
      <w:r w:rsidRPr="00910417">
        <w:rPr>
          <w:b/>
          <w:bCs/>
          <w:lang w:val="tr-TR"/>
        </w:rPr>
        <w:t>Sektörde İhracatçılarımızı Bekleyen Fırsatlar</w:t>
      </w:r>
    </w:p>
    <w:p w14:paraId="6B336718" w14:textId="0E135B51" w:rsidR="00743413" w:rsidRPr="00910417" w:rsidRDefault="00743413" w:rsidP="0061292F">
      <w:pPr>
        <w:pStyle w:val="ListeMaddemi"/>
        <w:numPr>
          <w:ilvl w:val="0"/>
          <w:numId w:val="0"/>
        </w:numPr>
        <w:spacing w:after="0" w:line="240" w:lineRule="auto"/>
        <w:ind w:left="360"/>
        <w:rPr>
          <w:b/>
          <w:bCs/>
          <w:lang w:val="tr-TR"/>
        </w:rPr>
      </w:pPr>
      <w:r w:rsidRPr="00910417">
        <w:rPr>
          <w:b/>
          <w:bCs/>
          <w:lang w:val="tr-TR"/>
        </w:rPr>
        <w:t xml:space="preserve"> </w:t>
      </w:r>
    </w:p>
    <w:p w14:paraId="658740B5" w14:textId="77777777" w:rsidR="001D565C" w:rsidRPr="00532A45" w:rsidRDefault="001D565C" w:rsidP="001D565C">
      <w:pPr>
        <w:pStyle w:val="ListeParagraf"/>
        <w:spacing w:after="0" w:line="240" w:lineRule="auto"/>
        <w:ind w:left="0"/>
        <w:jc w:val="both"/>
        <w:rPr>
          <w:rFonts w:cs="Times New Roman"/>
          <w:bCs/>
          <w:szCs w:val="24"/>
          <w:lang w:val="tr-TR"/>
        </w:rPr>
      </w:pPr>
      <w:r w:rsidRPr="00532A45">
        <w:rPr>
          <w:rFonts w:cs="Times New Roman"/>
          <w:bCs/>
          <w:szCs w:val="24"/>
          <w:lang w:val="tr-TR"/>
        </w:rPr>
        <w:t xml:space="preserve">Kolombiya’nın diğer Latin Amerika ülkeleri ile coğrafi ve kültürel yakınlığı, Bölge ülkeleri nezdinde de pazara giriş açısından firmalarımıza avantajlar sağlayarak ciddi bir pazar payına sahip olma imkânı sunmaktadır. Askıda bulunan STA görüşmelerinin yeniden canlandırılması ve kısa sürede neticelenmesi durumunda firmalarımıza Gümrük Vergisi ve imtiyazlı pazara erişim imkanları sağlaması beklenmektedir. </w:t>
      </w:r>
    </w:p>
    <w:p w14:paraId="3C4C28A5" w14:textId="77777777" w:rsidR="001D565C" w:rsidRDefault="001D565C" w:rsidP="00A15668">
      <w:pPr>
        <w:spacing w:after="0" w:line="240" w:lineRule="auto"/>
        <w:jc w:val="both"/>
      </w:pPr>
    </w:p>
    <w:p w14:paraId="00AA442D" w14:textId="754155F6" w:rsidR="00CF34ED" w:rsidRDefault="00CF34ED" w:rsidP="00A15668">
      <w:pPr>
        <w:spacing w:after="0" w:line="240" w:lineRule="auto"/>
        <w:jc w:val="both"/>
        <w:rPr>
          <w:rFonts w:cs="Times New Roman"/>
          <w:bCs/>
          <w:szCs w:val="24"/>
          <w:lang w:val="tr-TR"/>
        </w:rPr>
      </w:pPr>
      <w:r w:rsidRPr="00532A45">
        <w:rPr>
          <w:rFonts w:cs="Times New Roman"/>
          <w:bCs/>
          <w:szCs w:val="24"/>
          <w:lang w:val="tr-TR"/>
        </w:rPr>
        <w:t xml:space="preserve">Ekonomik ve politik olarak Latin Amerika bölgesinin en istikrarlı ülkelerinden olan Kolombiya’da </w:t>
      </w:r>
      <w:r w:rsidR="0061292F">
        <w:rPr>
          <w:rFonts w:cs="Times New Roman"/>
          <w:bCs/>
          <w:szCs w:val="24"/>
          <w:lang w:val="tr-TR"/>
        </w:rPr>
        <w:t xml:space="preserve">ekonomik büyümenin devam edeceği ve inşaat malzemeleri sektörünün de katma değerli ürün </w:t>
      </w:r>
      <w:r w:rsidRPr="00532A45">
        <w:rPr>
          <w:rFonts w:cs="Times New Roman"/>
          <w:bCs/>
          <w:szCs w:val="24"/>
          <w:lang w:val="tr-TR"/>
        </w:rPr>
        <w:t xml:space="preserve">kullanımının </w:t>
      </w:r>
      <w:r w:rsidR="0061292F">
        <w:rPr>
          <w:rFonts w:cs="Times New Roman"/>
          <w:bCs/>
          <w:szCs w:val="24"/>
          <w:lang w:val="tr-TR"/>
        </w:rPr>
        <w:t xml:space="preserve">yaygınlaşacağı bununda ülkemiz ihracatçıları için bir avantaj olacağı </w:t>
      </w:r>
      <w:r w:rsidR="001D565C">
        <w:rPr>
          <w:rFonts w:cs="Times New Roman"/>
          <w:bCs/>
          <w:szCs w:val="24"/>
          <w:lang w:val="tr-TR"/>
        </w:rPr>
        <w:t>değerlendirilmektedir.</w:t>
      </w:r>
    </w:p>
    <w:p w14:paraId="1A26C666" w14:textId="77777777" w:rsidR="001D565C" w:rsidRPr="00532A45" w:rsidRDefault="001D565C" w:rsidP="00A15668">
      <w:pPr>
        <w:spacing w:after="0" w:line="240" w:lineRule="auto"/>
        <w:jc w:val="both"/>
        <w:rPr>
          <w:rFonts w:cs="Times New Roman"/>
          <w:bCs/>
          <w:szCs w:val="24"/>
          <w:lang w:val="tr-TR"/>
        </w:rPr>
      </w:pPr>
    </w:p>
    <w:p w14:paraId="1F0631AA" w14:textId="060C9D17" w:rsidR="00CF34ED" w:rsidRPr="00532A45" w:rsidRDefault="001D565C" w:rsidP="00A15668">
      <w:pPr>
        <w:spacing w:after="0" w:line="240" w:lineRule="auto"/>
        <w:jc w:val="both"/>
        <w:rPr>
          <w:rFonts w:cs="Times New Roman"/>
          <w:bCs/>
          <w:szCs w:val="24"/>
          <w:lang w:val="tr-TR"/>
        </w:rPr>
      </w:pPr>
      <w:proofErr w:type="spellStart"/>
      <w:r w:rsidRPr="00532A45">
        <w:t>Özellikle</w:t>
      </w:r>
      <w:proofErr w:type="spellEnd"/>
      <w:r w:rsidRPr="00532A45">
        <w:t xml:space="preserve"> </w:t>
      </w:r>
      <w:proofErr w:type="spellStart"/>
      <w:r w:rsidRPr="00532A45">
        <w:t>altyapı</w:t>
      </w:r>
      <w:proofErr w:type="spellEnd"/>
      <w:r w:rsidRPr="00532A45">
        <w:t xml:space="preserve"> </w:t>
      </w:r>
      <w:proofErr w:type="spellStart"/>
      <w:r w:rsidRPr="00532A45">
        <w:t>projeleri</w:t>
      </w:r>
      <w:proofErr w:type="spellEnd"/>
      <w:r w:rsidRPr="00532A45">
        <w:t xml:space="preserve">, </w:t>
      </w:r>
      <w:proofErr w:type="spellStart"/>
      <w:r w:rsidRPr="00532A45">
        <w:t>konut</w:t>
      </w:r>
      <w:proofErr w:type="spellEnd"/>
      <w:r w:rsidRPr="00532A45">
        <w:t xml:space="preserve"> </w:t>
      </w:r>
      <w:proofErr w:type="spellStart"/>
      <w:r w:rsidRPr="00532A45">
        <w:t>açığı</w:t>
      </w:r>
      <w:proofErr w:type="spellEnd"/>
      <w:r w:rsidRPr="00532A45">
        <w:t xml:space="preserve"> </w:t>
      </w:r>
      <w:proofErr w:type="spellStart"/>
      <w:r w:rsidRPr="00532A45">
        <w:t>ve</w:t>
      </w:r>
      <w:proofErr w:type="spellEnd"/>
      <w:r w:rsidRPr="00532A45">
        <w:t xml:space="preserve"> </w:t>
      </w:r>
      <w:proofErr w:type="spellStart"/>
      <w:r w:rsidRPr="00532A45">
        <w:t>kentsel</w:t>
      </w:r>
      <w:proofErr w:type="spellEnd"/>
      <w:r w:rsidRPr="00532A45">
        <w:t xml:space="preserve"> </w:t>
      </w:r>
      <w:proofErr w:type="spellStart"/>
      <w:r w:rsidRPr="00532A45">
        <w:t>dönüşüm</w:t>
      </w:r>
      <w:proofErr w:type="spellEnd"/>
      <w:r w:rsidRPr="00532A45">
        <w:t xml:space="preserve"> </w:t>
      </w:r>
      <w:proofErr w:type="spellStart"/>
      <w:r w:rsidRPr="00532A45">
        <w:t>ihtiyacı</w:t>
      </w:r>
      <w:proofErr w:type="spellEnd"/>
      <w:r w:rsidRPr="00532A45">
        <w:t xml:space="preserve"> </w:t>
      </w:r>
      <w:proofErr w:type="spellStart"/>
      <w:r w:rsidRPr="00532A45">
        <w:t>üretim</w:t>
      </w:r>
      <w:proofErr w:type="spellEnd"/>
      <w:r w:rsidRPr="00532A45">
        <w:t xml:space="preserve"> </w:t>
      </w:r>
      <w:proofErr w:type="spellStart"/>
      <w:r w:rsidRPr="00532A45">
        <w:t>sektörünü</w:t>
      </w:r>
      <w:proofErr w:type="spellEnd"/>
      <w:r w:rsidRPr="00532A45">
        <w:t xml:space="preserve"> </w:t>
      </w:r>
      <w:proofErr w:type="spellStart"/>
      <w:r w:rsidRPr="00532A45">
        <w:t>canlı</w:t>
      </w:r>
      <w:proofErr w:type="spellEnd"/>
      <w:r w:rsidRPr="00532A45">
        <w:t xml:space="preserve"> </w:t>
      </w:r>
      <w:proofErr w:type="spellStart"/>
      <w:r w:rsidRPr="00532A45">
        <w:t>tutmakta</w:t>
      </w:r>
      <w:proofErr w:type="spellEnd"/>
      <w:r>
        <w:t xml:space="preserve"> </w:t>
      </w:r>
      <w:proofErr w:type="spellStart"/>
      <w:r>
        <w:t>olup</w:t>
      </w:r>
      <w:proofErr w:type="spellEnd"/>
      <w:r>
        <w:t xml:space="preserve"> </w:t>
      </w:r>
      <w:proofErr w:type="spellStart"/>
      <w:r>
        <w:t>yurtdışı</w:t>
      </w:r>
      <w:proofErr w:type="spellEnd"/>
      <w:r>
        <w:t xml:space="preserve"> </w:t>
      </w:r>
      <w:proofErr w:type="spellStart"/>
      <w:r>
        <w:t>ürün</w:t>
      </w:r>
      <w:proofErr w:type="spellEnd"/>
      <w:r>
        <w:t xml:space="preserve"> </w:t>
      </w:r>
      <w:proofErr w:type="spellStart"/>
      <w:r>
        <w:t>talebi</w:t>
      </w:r>
      <w:proofErr w:type="spellEnd"/>
      <w:r>
        <w:t xml:space="preserve"> </w:t>
      </w:r>
      <w:proofErr w:type="spellStart"/>
      <w:r>
        <w:t>yüksek</w:t>
      </w:r>
      <w:proofErr w:type="spellEnd"/>
      <w:r>
        <w:t xml:space="preserve"> </w:t>
      </w:r>
      <w:proofErr w:type="spellStart"/>
      <w:r>
        <w:t>seyretmektedir</w:t>
      </w:r>
      <w:proofErr w:type="spellEnd"/>
      <w:r>
        <w:t>.</w:t>
      </w:r>
      <w:r>
        <w:t xml:space="preserve"> </w:t>
      </w:r>
    </w:p>
    <w:p w14:paraId="6FC3FDF3" w14:textId="7708FC6B" w:rsidR="001D565C" w:rsidRPr="00532A45" w:rsidRDefault="001D565C" w:rsidP="001D565C">
      <w:pPr>
        <w:pStyle w:val="NormalWeb"/>
        <w:spacing w:before="0" w:beforeAutospacing="0" w:after="0" w:afterAutospacing="0"/>
      </w:pPr>
    </w:p>
    <w:p w14:paraId="17229B6E" w14:textId="2A0D35C0" w:rsidR="001D565C" w:rsidRDefault="000B7C4A" w:rsidP="00A15668">
      <w:pPr>
        <w:spacing w:after="0" w:line="240" w:lineRule="auto"/>
        <w:jc w:val="both"/>
        <w:rPr>
          <w:rFonts w:cs="Times New Roman"/>
          <w:szCs w:val="24"/>
          <w:lang w:val="tr-TR"/>
        </w:rPr>
      </w:pPr>
      <w:r w:rsidRPr="00532A45">
        <w:rPr>
          <w:rFonts w:cs="Times New Roman"/>
          <w:szCs w:val="24"/>
          <w:lang w:val="tr-TR"/>
        </w:rPr>
        <w:t xml:space="preserve">Kolombiya’nın ulaşım altyapısının oldukça zayıf olması, özellikle karayolları ve köprülerin yenilenme ihtiyacı sebebiyle büyük bir altyapı açığı bulunmaktadır. Ülkede demiryollarının da neredeyse yok denecek kadar yetersiz oluşu karayollarının önemini ve </w:t>
      </w:r>
      <w:proofErr w:type="spellStart"/>
      <w:r w:rsidRPr="00532A45">
        <w:rPr>
          <w:rFonts w:cs="Times New Roman"/>
          <w:szCs w:val="24"/>
          <w:lang w:val="tr-TR"/>
        </w:rPr>
        <w:t>aciliyetini</w:t>
      </w:r>
      <w:proofErr w:type="spellEnd"/>
      <w:r w:rsidRPr="00532A45">
        <w:rPr>
          <w:rFonts w:cs="Times New Roman"/>
          <w:szCs w:val="24"/>
          <w:lang w:val="tr-TR"/>
        </w:rPr>
        <w:t xml:space="preserve"> arttırmaktadır. Ülkeye yeni tünel, liman, havaalanı inşası ve yenilenmesi için önemli yatırımlar gerekmektedir. </w:t>
      </w:r>
      <w:r w:rsidR="001D565C">
        <w:rPr>
          <w:rFonts w:cs="Times New Roman"/>
          <w:szCs w:val="24"/>
          <w:lang w:val="tr-TR"/>
        </w:rPr>
        <w:t xml:space="preserve">Bu projelerin hepsi inşaat malzemeleri ihtiyacını ve ithalatını artıran sebepler arasındadır. </w:t>
      </w:r>
    </w:p>
    <w:p w14:paraId="2685B244" w14:textId="77777777" w:rsidR="001D565C" w:rsidRDefault="001D565C" w:rsidP="00A15668">
      <w:pPr>
        <w:spacing w:after="0" w:line="240" w:lineRule="auto"/>
        <w:jc w:val="both"/>
        <w:rPr>
          <w:rFonts w:cs="Times New Roman"/>
          <w:szCs w:val="24"/>
          <w:lang w:val="tr-TR"/>
        </w:rPr>
      </w:pPr>
    </w:p>
    <w:p w14:paraId="18BCFC4E" w14:textId="77777777" w:rsidR="00A679E0" w:rsidRPr="00532A45" w:rsidRDefault="00A679E0" w:rsidP="00A679E0">
      <w:pPr>
        <w:spacing w:after="0" w:line="240" w:lineRule="auto"/>
        <w:jc w:val="both"/>
        <w:rPr>
          <w:rFonts w:cs="Times New Roman"/>
          <w:b/>
          <w:szCs w:val="24"/>
          <w:lang w:val="tr-TR"/>
        </w:rPr>
      </w:pPr>
      <w:r w:rsidRPr="00532A45">
        <w:rPr>
          <w:rFonts w:cs="Times New Roman"/>
          <w:szCs w:val="24"/>
          <w:lang w:val="tr-TR"/>
        </w:rPr>
        <w:t>Kolombiya’nın inşaat malzemesi ihtiyacını artıran ön</w:t>
      </w:r>
      <w:r>
        <w:rPr>
          <w:rFonts w:cs="Times New Roman"/>
          <w:szCs w:val="24"/>
          <w:lang w:val="tr-TR"/>
        </w:rPr>
        <w:t>e</w:t>
      </w:r>
      <w:r w:rsidRPr="00532A45">
        <w:rPr>
          <w:rFonts w:cs="Times New Roman"/>
          <w:szCs w:val="24"/>
          <w:lang w:val="tr-TR"/>
        </w:rPr>
        <w:t xml:space="preserve">mli bir unsur olarak dördüncü ve beşinci nesil altyapı projeleri görülebilir. Hükümet tarafından 2023 yılından itibaren 132 </w:t>
      </w:r>
      <w:r w:rsidRPr="00532A45">
        <w:rPr>
          <w:rFonts w:cs="Times New Roman"/>
          <w:szCs w:val="24"/>
          <w:lang w:val="tr-TR"/>
        </w:rPr>
        <w:lastRenderedPageBreak/>
        <w:t>dördüncü ve beşinci nesil hava, kara ve deniz ulaşım projesinin (toplam ulusal yatırım bütçesinin %70’ini ayırarak) yürütüldüğü, 130 projeye (31’i beşinci nesil olmak üzere) ise kaynak tedarikini</w:t>
      </w:r>
      <w:r>
        <w:rPr>
          <w:rFonts w:cs="Times New Roman"/>
          <w:szCs w:val="24"/>
          <w:lang w:val="tr-TR"/>
        </w:rPr>
        <w:t>n</w:t>
      </w:r>
      <w:r w:rsidRPr="00532A45">
        <w:rPr>
          <w:rFonts w:cs="Times New Roman"/>
          <w:szCs w:val="24"/>
          <w:lang w:val="tr-TR"/>
        </w:rPr>
        <w:t xml:space="preserve"> sağlandığı duyurmuştur. Ulusal Altyapı </w:t>
      </w:r>
      <w:proofErr w:type="gramStart"/>
      <w:r w:rsidRPr="00532A45">
        <w:rPr>
          <w:rFonts w:cs="Times New Roman"/>
          <w:szCs w:val="24"/>
          <w:lang w:val="tr-TR"/>
        </w:rPr>
        <w:t>Ajansı -</w:t>
      </w:r>
      <w:proofErr w:type="gramEnd"/>
      <w:r w:rsidRPr="00532A45">
        <w:rPr>
          <w:rFonts w:cs="Times New Roman"/>
          <w:szCs w:val="24"/>
          <w:lang w:val="tr-TR"/>
        </w:rPr>
        <w:t xml:space="preserve"> ANI, mega proje olarak adlandırdığı projelerinin ilk aşamasında karayolu ağı, demiryolu, havaalanı ve akarsu altyapısında 18 projeye yer vermiştir. </w:t>
      </w:r>
    </w:p>
    <w:p w14:paraId="0AFF0F85" w14:textId="77777777" w:rsidR="00A679E0" w:rsidRDefault="00A679E0" w:rsidP="00A15668">
      <w:pPr>
        <w:spacing w:after="0" w:line="240" w:lineRule="auto"/>
        <w:jc w:val="both"/>
        <w:rPr>
          <w:rFonts w:cs="Times New Roman"/>
          <w:szCs w:val="24"/>
          <w:lang w:val="tr-TR"/>
        </w:rPr>
      </w:pPr>
    </w:p>
    <w:p w14:paraId="6B3E183A" w14:textId="636DA1C0" w:rsidR="00A41AF5" w:rsidRPr="00532A45" w:rsidRDefault="000B7C4A" w:rsidP="00A15668">
      <w:pPr>
        <w:spacing w:after="0" w:line="240" w:lineRule="auto"/>
        <w:jc w:val="both"/>
        <w:rPr>
          <w:rFonts w:cs="Times New Roman"/>
          <w:szCs w:val="24"/>
          <w:lang w:val="tr-TR"/>
        </w:rPr>
      </w:pPr>
      <w:r w:rsidRPr="00532A45">
        <w:rPr>
          <w:rFonts w:cs="Times New Roman"/>
          <w:szCs w:val="24"/>
          <w:lang w:val="tr-TR"/>
        </w:rPr>
        <w:t xml:space="preserve">Ülkede ciddi oranda konut açığı da vardır. </w:t>
      </w:r>
      <w:r w:rsidR="001D565C" w:rsidRPr="00532A45">
        <w:rPr>
          <w:rFonts w:cs="Times New Roman"/>
          <w:szCs w:val="24"/>
          <w:lang w:val="tr-TR"/>
        </w:rPr>
        <w:t xml:space="preserve">Hükümetin 2022-2026 ulusal kalkınma planının iskân </w:t>
      </w:r>
      <w:r w:rsidR="001D565C">
        <w:rPr>
          <w:rFonts w:cs="Times New Roman"/>
          <w:szCs w:val="24"/>
          <w:lang w:val="tr-TR"/>
        </w:rPr>
        <w:t>başlığında yer alan bilgilere</w:t>
      </w:r>
      <w:r w:rsidR="001D565C" w:rsidRPr="00532A45">
        <w:rPr>
          <w:rFonts w:cs="Times New Roman"/>
          <w:szCs w:val="24"/>
          <w:lang w:val="tr-TR"/>
        </w:rPr>
        <w:t xml:space="preserve"> göre, ulusal barınma ihtiyacı plan dönemi içerisinde </w:t>
      </w:r>
      <w:r w:rsidR="001D565C">
        <w:rPr>
          <w:rFonts w:cs="Times New Roman"/>
          <w:szCs w:val="24"/>
          <w:lang w:val="tr-TR"/>
        </w:rPr>
        <w:t>önemli</w:t>
      </w:r>
      <w:r w:rsidR="001D565C" w:rsidRPr="00532A45">
        <w:rPr>
          <w:rFonts w:cs="Times New Roman"/>
          <w:szCs w:val="24"/>
          <w:lang w:val="tr-TR"/>
        </w:rPr>
        <w:t xml:space="preserve"> oran</w:t>
      </w:r>
      <w:r w:rsidR="001D565C">
        <w:rPr>
          <w:rFonts w:cs="Times New Roman"/>
          <w:szCs w:val="24"/>
          <w:lang w:val="tr-TR"/>
        </w:rPr>
        <w:t>d</w:t>
      </w:r>
      <w:r w:rsidR="001D565C" w:rsidRPr="00532A45">
        <w:rPr>
          <w:rFonts w:cs="Times New Roman"/>
          <w:szCs w:val="24"/>
          <w:lang w:val="tr-TR"/>
        </w:rPr>
        <w:t xml:space="preserve">a indirilecektir. Aynı dönemde, 220.000 adet yeni sosyal konut yapımı hedeflenmektedir. </w:t>
      </w:r>
      <w:r w:rsidRPr="00532A45">
        <w:rPr>
          <w:rFonts w:cs="Times New Roman"/>
          <w:szCs w:val="24"/>
          <w:lang w:val="tr-TR"/>
        </w:rPr>
        <w:t xml:space="preserve">Kolombiya’da önümüzdeki yıllar için planlanan önemli projeler yer almaktadır. </w:t>
      </w:r>
      <w:r w:rsidR="001D565C" w:rsidRPr="00532A45">
        <w:rPr>
          <w:rFonts w:cs="Times New Roman"/>
          <w:szCs w:val="24"/>
          <w:lang w:val="tr-TR"/>
        </w:rPr>
        <w:t xml:space="preserve">Kolombiya ulusal hükümetinin </w:t>
      </w:r>
      <w:r w:rsidR="001D565C">
        <w:rPr>
          <w:rFonts w:cs="Times New Roman"/>
          <w:szCs w:val="24"/>
          <w:lang w:val="tr-TR"/>
        </w:rPr>
        <w:t xml:space="preserve">hali hazırda </w:t>
      </w:r>
      <w:r w:rsidR="001D565C" w:rsidRPr="00532A45">
        <w:rPr>
          <w:rFonts w:cs="Times New Roman"/>
          <w:szCs w:val="24"/>
          <w:lang w:val="tr-TR"/>
        </w:rPr>
        <w:t xml:space="preserve">dört mevcut inşaat programı bulunmaktadır; </w:t>
      </w:r>
      <w:r w:rsidR="001D565C" w:rsidRPr="00A679E0">
        <w:rPr>
          <w:rFonts w:cs="Times New Roman"/>
          <w:i/>
          <w:iCs/>
          <w:szCs w:val="24"/>
          <w:lang w:val="tr-TR"/>
        </w:rPr>
        <w:t xml:space="preserve">Casa Ya, Casa </w:t>
      </w:r>
      <w:proofErr w:type="spellStart"/>
      <w:r w:rsidR="001D565C" w:rsidRPr="00A679E0">
        <w:rPr>
          <w:rFonts w:cs="Times New Roman"/>
          <w:i/>
          <w:iCs/>
          <w:szCs w:val="24"/>
          <w:lang w:val="tr-TR"/>
        </w:rPr>
        <w:t>Ahorro</w:t>
      </w:r>
      <w:proofErr w:type="spellEnd"/>
      <w:r w:rsidR="001D565C" w:rsidRPr="00A679E0">
        <w:rPr>
          <w:rFonts w:cs="Times New Roman"/>
          <w:i/>
          <w:iCs/>
          <w:szCs w:val="24"/>
          <w:lang w:val="tr-TR"/>
        </w:rPr>
        <w:t xml:space="preserve">, </w:t>
      </w:r>
      <w:proofErr w:type="spellStart"/>
      <w:r w:rsidR="001D565C" w:rsidRPr="00A679E0">
        <w:rPr>
          <w:rFonts w:cs="Times New Roman"/>
          <w:i/>
          <w:iCs/>
          <w:szCs w:val="24"/>
          <w:lang w:val="tr-TR"/>
        </w:rPr>
        <w:t>Free</w:t>
      </w:r>
      <w:proofErr w:type="spellEnd"/>
      <w:r w:rsidR="001D565C" w:rsidRPr="00A679E0">
        <w:rPr>
          <w:rFonts w:cs="Times New Roman"/>
          <w:i/>
          <w:iCs/>
          <w:szCs w:val="24"/>
          <w:lang w:val="tr-TR"/>
        </w:rPr>
        <w:t xml:space="preserve"> </w:t>
      </w:r>
      <w:proofErr w:type="spellStart"/>
      <w:r w:rsidR="001D565C" w:rsidRPr="00A679E0">
        <w:rPr>
          <w:rFonts w:cs="Times New Roman"/>
          <w:i/>
          <w:iCs/>
          <w:szCs w:val="24"/>
          <w:lang w:val="tr-TR"/>
        </w:rPr>
        <w:t>Houses</w:t>
      </w:r>
      <w:proofErr w:type="spellEnd"/>
      <w:r w:rsidR="001D565C" w:rsidRPr="00A679E0">
        <w:rPr>
          <w:rFonts w:cs="Times New Roman"/>
          <w:i/>
          <w:iCs/>
          <w:szCs w:val="24"/>
          <w:lang w:val="tr-TR"/>
        </w:rPr>
        <w:t xml:space="preserve"> </w:t>
      </w:r>
      <w:r w:rsidR="001D565C" w:rsidRPr="00A679E0">
        <w:rPr>
          <w:rFonts w:cs="Times New Roman"/>
          <w:szCs w:val="24"/>
          <w:lang w:val="tr-TR"/>
        </w:rPr>
        <w:t>ve</w:t>
      </w:r>
      <w:r w:rsidR="001D565C" w:rsidRPr="00A679E0">
        <w:rPr>
          <w:rFonts w:cs="Times New Roman"/>
          <w:i/>
          <w:iCs/>
          <w:szCs w:val="24"/>
          <w:lang w:val="tr-TR"/>
        </w:rPr>
        <w:t xml:space="preserve"> Kredi Sübvansiyonu</w:t>
      </w:r>
      <w:r w:rsidR="00A679E0">
        <w:rPr>
          <w:rFonts w:cs="Times New Roman"/>
          <w:i/>
          <w:iCs/>
          <w:szCs w:val="24"/>
          <w:lang w:val="tr-TR"/>
        </w:rPr>
        <w:t xml:space="preserve"> Programları</w:t>
      </w:r>
      <w:r w:rsidR="001D565C">
        <w:rPr>
          <w:rFonts w:cs="Times New Roman"/>
          <w:szCs w:val="24"/>
          <w:lang w:val="tr-TR"/>
        </w:rPr>
        <w:t xml:space="preserve">. </w:t>
      </w:r>
    </w:p>
    <w:p w14:paraId="42760953" w14:textId="77777777" w:rsidR="00CF34ED" w:rsidRPr="00532A45" w:rsidRDefault="00CF34ED" w:rsidP="00A15668">
      <w:pPr>
        <w:spacing w:after="0" w:line="240" w:lineRule="auto"/>
        <w:ind w:firstLine="284"/>
        <w:jc w:val="both"/>
        <w:rPr>
          <w:rFonts w:cs="Times New Roman"/>
          <w:szCs w:val="24"/>
          <w:lang w:val="tr-TR"/>
        </w:rPr>
      </w:pPr>
    </w:p>
    <w:p w14:paraId="4E73E471" w14:textId="77208531" w:rsidR="006E039B" w:rsidRPr="006E039B" w:rsidRDefault="006E039B" w:rsidP="006E039B">
      <w:pPr>
        <w:spacing w:after="0" w:line="240" w:lineRule="auto"/>
        <w:jc w:val="both"/>
        <w:rPr>
          <w:rFonts w:cs="Times New Roman"/>
          <w:szCs w:val="24"/>
          <w:lang w:val="tr-TR"/>
        </w:rPr>
      </w:pPr>
      <w:r>
        <w:rPr>
          <w:rFonts w:cs="Times New Roman"/>
          <w:szCs w:val="24"/>
          <w:lang w:val="tr-TR"/>
        </w:rPr>
        <w:t xml:space="preserve">Yine, </w:t>
      </w:r>
      <w:proofErr w:type="spellStart"/>
      <w:r w:rsidRPr="00532A45">
        <w:rPr>
          <w:rFonts w:cs="Times New Roman"/>
          <w:szCs w:val="24"/>
          <w:lang w:val="tr-TR"/>
        </w:rPr>
        <w:t>DANE’ye</w:t>
      </w:r>
      <w:proofErr w:type="spellEnd"/>
      <w:r w:rsidRPr="00532A45">
        <w:rPr>
          <w:rFonts w:cs="Times New Roman"/>
          <w:szCs w:val="24"/>
          <w:lang w:val="tr-TR"/>
        </w:rPr>
        <w:t xml:space="preserve"> göre, </w:t>
      </w:r>
      <w:r>
        <w:rPr>
          <w:rFonts w:cs="Times New Roman"/>
          <w:szCs w:val="24"/>
          <w:lang w:val="tr-TR"/>
        </w:rPr>
        <w:t xml:space="preserve">inşaatlarda kullanılan </w:t>
      </w:r>
      <w:r w:rsidRPr="00532A45">
        <w:rPr>
          <w:rFonts w:cs="Times New Roman"/>
          <w:szCs w:val="24"/>
          <w:lang w:val="tr-TR"/>
        </w:rPr>
        <w:t xml:space="preserve">hırdavat sektörü, </w:t>
      </w:r>
      <w:proofErr w:type="spellStart"/>
      <w:r w:rsidRPr="00532A45">
        <w:rPr>
          <w:rFonts w:cs="Times New Roman"/>
          <w:szCs w:val="24"/>
          <w:lang w:val="tr-TR"/>
        </w:rPr>
        <w:t>GSYİH’nın</w:t>
      </w:r>
      <w:proofErr w:type="spellEnd"/>
      <w:r w:rsidRPr="00532A45">
        <w:rPr>
          <w:rFonts w:cs="Times New Roman"/>
          <w:szCs w:val="24"/>
          <w:lang w:val="tr-TR"/>
        </w:rPr>
        <w:t xml:space="preserve"> %2</w:t>
      </w:r>
      <w:r w:rsidR="00A679E0">
        <w:rPr>
          <w:rFonts w:cs="Times New Roman"/>
          <w:szCs w:val="24"/>
          <w:lang w:val="tr-TR"/>
        </w:rPr>
        <w:t>,</w:t>
      </w:r>
      <w:r w:rsidRPr="00532A45">
        <w:rPr>
          <w:rFonts w:cs="Times New Roman"/>
          <w:szCs w:val="24"/>
          <w:lang w:val="tr-TR"/>
        </w:rPr>
        <w:t xml:space="preserve">5'ine ulaşarak önemli bir sektör haline gelmiştir. Kolombiya’da çoğunluğu </w:t>
      </w:r>
      <w:proofErr w:type="spellStart"/>
      <w:r w:rsidRPr="00532A45">
        <w:rPr>
          <w:rFonts w:cs="Times New Roman"/>
          <w:szCs w:val="24"/>
          <w:lang w:val="tr-TR"/>
        </w:rPr>
        <w:t>Medellín</w:t>
      </w:r>
      <w:proofErr w:type="spellEnd"/>
      <w:r w:rsidRPr="00532A45">
        <w:rPr>
          <w:rFonts w:cs="Times New Roman"/>
          <w:szCs w:val="24"/>
          <w:lang w:val="tr-TR"/>
        </w:rPr>
        <w:t xml:space="preserve"> Ticaret Odası’na kayıtlı, yaklaşık 26.000 hırdavat mağazası bulunmaktadır. Kolombiya petrol ve türevleri ihracatçısı bir ülke olduğu için petrol ve enerji sektörü için boru, çelik aksesuar ve her türlü </w:t>
      </w:r>
      <w:r>
        <w:rPr>
          <w:rFonts w:cs="Times New Roman"/>
          <w:szCs w:val="24"/>
          <w:lang w:val="tr-TR"/>
        </w:rPr>
        <w:t>ekipmana</w:t>
      </w:r>
      <w:r w:rsidRPr="00532A45">
        <w:rPr>
          <w:rFonts w:cs="Times New Roman"/>
          <w:szCs w:val="24"/>
          <w:lang w:val="tr-TR"/>
        </w:rPr>
        <w:t xml:space="preserve"> ihtiya</w:t>
      </w:r>
      <w:r>
        <w:rPr>
          <w:rFonts w:cs="Times New Roman"/>
          <w:szCs w:val="24"/>
          <w:lang w:val="tr-TR"/>
        </w:rPr>
        <w:t>cı devam etmektedir.</w:t>
      </w:r>
    </w:p>
    <w:p w14:paraId="37ACEF22" w14:textId="77777777" w:rsidR="006E039B" w:rsidRPr="006E039B" w:rsidRDefault="006E039B" w:rsidP="006E039B">
      <w:pPr>
        <w:spacing w:after="0" w:line="240" w:lineRule="auto"/>
        <w:jc w:val="both"/>
        <w:rPr>
          <w:rFonts w:cs="Times New Roman"/>
          <w:szCs w:val="24"/>
          <w:lang w:val="tr-TR"/>
        </w:rPr>
      </w:pPr>
      <w:r w:rsidRPr="00532A45">
        <w:rPr>
          <w:rFonts w:cs="Times New Roman"/>
          <w:szCs w:val="24"/>
          <w:lang w:val="tr-TR"/>
        </w:rPr>
        <w:t>Özellikle son on yılda inşaat malzemesi ihtiyacının iki katına kadar çıktığı tahmin edilmektedir. Kolombiya’nın bu sektörde ciddi ithalat ve yatırım ihtiyacı olduğu net bir şekilde görülmektedir.</w:t>
      </w:r>
    </w:p>
    <w:p w14:paraId="42B5AB8E" w14:textId="77777777" w:rsidR="006E039B" w:rsidRPr="00532A45" w:rsidRDefault="006E039B" w:rsidP="00A15668">
      <w:pPr>
        <w:pStyle w:val="NormalWeb"/>
        <w:spacing w:before="0" w:beforeAutospacing="0" w:after="0" w:afterAutospacing="0"/>
        <w:ind w:left="720"/>
      </w:pPr>
    </w:p>
    <w:p w14:paraId="5D4E1091" w14:textId="60ADD154" w:rsidR="00743413" w:rsidRDefault="00743413" w:rsidP="00910417">
      <w:pPr>
        <w:pStyle w:val="ListeMaddemi"/>
        <w:numPr>
          <w:ilvl w:val="0"/>
          <w:numId w:val="15"/>
        </w:numPr>
        <w:spacing w:after="0" w:line="240" w:lineRule="auto"/>
        <w:rPr>
          <w:b/>
          <w:bCs/>
          <w:lang w:val="tr-TR"/>
        </w:rPr>
      </w:pPr>
      <w:r w:rsidRPr="00910417">
        <w:rPr>
          <w:b/>
          <w:bCs/>
          <w:lang w:val="tr-TR"/>
        </w:rPr>
        <w:t xml:space="preserve">Sektörde İhracatçılarımızı Bekleyen Tehditler </w:t>
      </w:r>
    </w:p>
    <w:p w14:paraId="00484B34" w14:textId="77777777" w:rsidR="00CF34ED" w:rsidRPr="00532A45" w:rsidRDefault="00CF34ED" w:rsidP="00A15668">
      <w:pPr>
        <w:spacing w:after="0" w:line="240" w:lineRule="auto"/>
        <w:ind w:left="426" w:hanging="426"/>
        <w:jc w:val="both"/>
        <w:rPr>
          <w:rFonts w:cs="Times New Roman"/>
          <w:bCs/>
          <w:szCs w:val="24"/>
          <w:lang w:val="tr-TR"/>
        </w:rPr>
      </w:pPr>
    </w:p>
    <w:p w14:paraId="7079B439" w14:textId="52F4466E" w:rsidR="00CF34ED" w:rsidRPr="00532A45" w:rsidRDefault="00A679E0" w:rsidP="00A15668">
      <w:pPr>
        <w:pStyle w:val="ListeParagraf"/>
        <w:spacing w:after="0" w:line="240" w:lineRule="auto"/>
        <w:ind w:left="0"/>
        <w:jc w:val="both"/>
        <w:rPr>
          <w:rFonts w:cs="Times New Roman"/>
          <w:bCs/>
          <w:szCs w:val="24"/>
          <w:lang w:val="tr-TR"/>
        </w:rPr>
      </w:pPr>
      <w:r>
        <w:rPr>
          <w:rFonts w:cs="Times New Roman"/>
          <w:bCs/>
          <w:szCs w:val="24"/>
          <w:lang w:val="tr-TR"/>
        </w:rPr>
        <w:t xml:space="preserve">İnşaat malzemeleri sektöründe </w:t>
      </w:r>
      <w:r w:rsidR="00CF34ED" w:rsidRPr="00532A45">
        <w:rPr>
          <w:rFonts w:cs="Times New Roman"/>
          <w:bCs/>
          <w:szCs w:val="24"/>
          <w:lang w:val="tr-TR"/>
        </w:rPr>
        <w:t>yerli üretimin sınırlı olduğu Kolombiya’da</w:t>
      </w:r>
      <w:r w:rsidR="004F75EA">
        <w:rPr>
          <w:rFonts w:cs="Times New Roman"/>
          <w:bCs/>
          <w:szCs w:val="24"/>
          <w:lang w:val="tr-TR"/>
        </w:rPr>
        <w:t xml:space="preserve"> </w:t>
      </w:r>
      <w:r>
        <w:rPr>
          <w:rFonts w:cs="Times New Roman"/>
          <w:bCs/>
          <w:szCs w:val="24"/>
          <w:lang w:val="tr-TR"/>
        </w:rPr>
        <w:t>sektör</w:t>
      </w:r>
      <w:r w:rsidR="004F75EA">
        <w:rPr>
          <w:rFonts w:cs="Times New Roman"/>
          <w:bCs/>
          <w:szCs w:val="24"/>
          <w:lang w:val="tr-TR"/>
        </w:rPr>
        <w:t xml:space="preserve">, </w:t>
      </w:r>
      <w:r>
        <w:rPr>
          <w:rFonts w:cs="Times New Roman"/>
          <w:bCs/>
          <w:szCs w:val="24"/>
          <w:lang w:val="tr-TR"/>
        </w:rPr>
        <w:t>ucuz Çin ve kaliteli ancak çok pahalı</w:t>
      </w:r>
      <w:r w:rsidR="00CF34ED" w:rsidRPr="00532A45">
        <w:rPr>
          <w:rFonts w:cs="Times New Roman"/>
          <w:bCs/>
          <w:szCs w:val="24"/>
          <w:lang w:val="tr-TR"/>
        </w:rPr>
        <w:t xml:space="preserve"> ABD </w:t>
      </w:r>
      <w:r>
        <w:rPr>
          <w:rFonts w:cs="Times New Roman"/>
          <w:bCs/>
          <w:szCs w:val="24"/>
          <w:lang w:val="tr-TR"/>
        </w:rPr>
        <w:t>ürünleri arasında sıkışmış durumdadır. Çin ve ABD dışında</w:t>
      </w:r>
      <w:r w:rsidR="004F75EA">
        <w:rPr>
          <w:rFonts w:cs="Times New Roman"/>
          <w:bCs/>
          <w:szCs w:val="24"/>
          <w:lang w:val="tr-TR"/>
        </w:rPr>
        <w:t xml:space="preserve"> ithalatta öne çıkan ülkeler olarak,</w:t>
      </w:r>
      <w:r>
        <w:rPr>
          <w:rFonts w:cs="Times New Roman"/>
          <w:bCs/>
          <w:szCs w:val="24"/>
          <w:lang w:val="tr-TR"/>
        </w:rPr>
        <w:t xml:space="preserve"> </w:t>
      </w:r>
      <w:r w:rsidR="004F75EA">
        <w:rPr>
          <w:rFonts w:cs="Times New Roman"/>
          <w:bCs/>
          <w:szCs w:val="24"/>
          <w:lang w:val="tr-TR"/>
        </w:rPr>
        <w:t xml:space="preserve">STA ile pazara imtiyazlı erişimi bulunan </w:t>
      </w:r>
      <w:r>
        <w:rPr>
          <w:rFonts w:cs="Times New Roman"/>
          <w:bCs/>
          <w:szCs w:val="24"/>
          <w:lang w:val="tr-TR"/>
        </w:rPr>
        <w:t>Brezilya</w:t>
      </w:r>
      <w:r w:rsidR="004F75EA">
        <w:rPr>
          <w:rFonts w:cs="Times New Roman"/>
          <w:bCs/>
          <w:szCs w:val="24"/>
          <w:lang w:val="tr-TR"/>
        </w:rPr>
        <w:t>,</w:t>
      </w:r>
      <w:r>
        <w:rPr>
          <w:rFonts w:cs="Times New Roman"/>
          <w:bCs/>
          <w:szCs w:val="24"/>
          <w:lang w:val="tr-TR"/>
        </w:rPr>
        <w:t xml:space="preserve"> AB ülkeleri ve </w:t>
      </w:r>
      <w:proofErr w:type="spellStart"/>
      <w:proofErr w:type="gramStart"/>
      <w:r>
        <w:rPr>
          <w:rFonts w:cs="Times New Roman"/>
          <w:bCs/>
          <w:szCs w:val="24"/>
          <w:lang w:val="tr-TR"/>
        </w:rPr>
        <w:t>G.Kore</w:t>
      </w:r>
      <w:proofErr w:type="spellEnd"/>
      <w:proofErr w:type="gramEnd"/>
      <w:r>
        <w:rPr>
          <w:rFonts w:cs="Times New Roman"/>
          <w:bCs/>
          <w:szCs w:val="24"/>
          <w:lang w:val="tr-TR"/>
        </w:rPr>
        <w:t xml:space="preserve"> </w:t>
      </w:r>
      <w:r w:rsidR="004F75EA">
        <w:rPr>
          <w:rFonts w:cs="Times New Roman"/>
          <w:bCs/>
          <w:szCs w:val="24"/>
          <w:lang w:val="tr-TR"/>
        </w:rPr>
        <w:t>sayılabilir</w:t>
      </w:r>
      <w:r>
        <w:rPr>
          <w:rFonts w:cs="Times New Roman"/>
          <w:bCs/>
          <w:szCs w:val="24"/>
          <w:lang w:val="tr-TR"/>
        </w:rPr>
        <w:t xml:space="preserve">. </w:t>
      </w:r>
      <w:r w:rsidR="004F75EA">
        <w:rPr>
          <w:rFonts w:cs="Times New Roman"/>
          <w:bCs/>
          <w:szCs w:val="24"/>
          <w:lang w:val="tr-TR"/>
        </w:rPr>
        <w:t>Bu ülkelerden kaliteli ve katma değerli ürün ithalatı gerçekleştirilmektedir.</w:t>
      </w:r>
      <w:r>
        <w:rPr>
          <w:rFonts w:cs="Times New Roman"/>
          <w:bCs/>
          <w:szCs w:val="24"/>
          <w:lang w:val="tr-TR"/>
        </w:rPr>
        <w:t xml:space="preserve"> </w:t>
      </w:r>
      <w:r w:rsidR="004F75EA">
        <w:rPr>
          <w:rFonts w:cs="Times New Roman"/>
          <w:bCs/>
          <w:szCs w:val="24"/>
          <w:lang w:val="tr-TR"/>
        </w:rPr>
        <w:t xml:space="preserve">STA </w:t>
      </w:r>
      <w:r w:rsidR="004F75EA">
        <w:rPr>
          <w:rFonts w:cs="Times New Roman"/>
          <w:bCs/>
          <w:szCs w:val="24"/>
          <w:lang w:val="tr-TR"/>
        </w:rPr>
        <w:t>imtiyazl</w:t>
      </w:r>
      <w:r w:rsidR="004F75EA">
        <w:rPr>
          <w:rFonts w:cs="Times New Roman"/>
          <w:bCs/>
          <w:szCs w:val="24"/>
          <w:lang w:val="tr-TR"/>
        </w:rPr>
        <w:t xml:space="preserve">arı ile Kolombiya pazarına daha kolay </w:t>
      </w:r>
      <w:r w:rsidR="004F75EA">
        <w:rPr>
          <w:rFonts w:cs="Times New Roman"/>
          <w:bCs/>
          <w:szCs w:val="24"/>
          <w:lang w:val="tr-TR"/>
        </w:rPr>
        <w:t>erişim</w:t>
      </w:r>
      <w:r w:rsidR="004F75EA">
        <w:rPr>
          <w:rFonts w:cs="Times New Roman"/>
          <w:bCs/>
          <w:szCs w:val="24"/>
          <w:lang w:val="tr-TR"/>
        </w:rPr>
        <w:t xml:space="preserve"> imkânı bulunan bu ülkeler</w:t>
      </w:r>
      <w:r w:rsidR="00CF34ED" w:rsidRPr="00532A45">
        <w:rPr>
          <w:rFonts w:cs="Times New Roman"/>
          <w:bCs/>
          <w:szCs w:val="24"/>
          <w:lang w:val="tr-TR"/>
        </w:rPr>
        <w:t xml:space="preserve"> karşısında rekabet gücümüzü </w:t>
      </w:r>
      <w:r w:rsidR="004F75EA">
        <w:rPr>
          <w:rFonts w:cs="Times New Roman"/>
          <w:bCs/>
          <w:szCs w:val="24"/>
          <w:lang w:val="tr-TR"/>
        </w:rPr>
        <w:t>görece düşmektedir</w:t>
      </w:r>
      <w:r w:rsidR="00CF34ED" w:rsidRPr="00532A45">
        <w:rPr>
          <w:rFonts w:cs="Times New Roman"/>
          <w:bCs/>
          <w:szCs w:val="24"/>
          <w:lang w:val="tr-TR"/>
        </w:rPr>
        <w:t xml:space="preserve">. </w:t>
      </w:r>
    </w:p>
    <w:p w14:paraId="0803E09A" w14:textId="77777777" w:rsidR="00CF34ED" w:rsidRPr="00532A45" w:rsidRDefault="00CF34ED" w:rsidP="00A15668">
      <w:pPr>
        <w:pStyle w:val="ListeParagraf"/>
        <w:spacing w:after="0" w:line="240" w:lineRule="auto"/>
        <w:ind w:left="0"/>
        <w:jc w:val="both"/>
        <w:rPr>
          <w:rFonts w:cs="Times New Roman"/>
          <w:bCs/>
          <w:szCs w:val="24"/>
          <w:lang w:val="tr-TR"/>
        </w:rPr>
      </w:pPr>
    </w:p>
    <w:p w14:paraId="17CC3968" w14:textId="70F179E7" w:rsidR="00CF34ED" w:rsidRPr="00532A45" w:rsidRDefault="00CF34ED" w:rsidP="00A15668">
      <w:pPr>
        <w:pStyle w:val="ListeParagraf"/>
        <w:spacing w:after="0" w:line="240" w:lineRule="auto"/>
        <w:ind w:left="0"/>
        <w:jc w:val="both"/>
        <w:rPr>
          <w:rFonts w:cs="Times New Roman"/>
          <w:bCs/>
          <w:szCs w:val="24"/>
          <w:lang w:val="tr-TR"/>
        </w:rPr>
      </w:pPr>
      <w:r w:rsidRPr="00532A45">
        <w:rPr>
          <w:rFonts w:cs="Times New Roman"/>
          <w:bCs/>
          <w:szCs w:val="24"/>
          <w:lang w:val="tr-TR"/>
        </w:rPr>
        <w:t xml:space="preserve">Türkiye ile Kolombiya arasındaki </w:t>
      </w:r>
      <w:r w:rsidR="00A679E0">
        <w:rPr>
          <w:rFonts w:cs="Times New Roman"/>
          <w:bCs/>
          <w:szCs w:val="24"/>
          <w:lang w:val="tr-TR"/>
        </w:rPr>
        <w:t>inşaat malzemeleri sektöründe (çimento, cam başta olmak üzere)</w:t>
      </w:r>
      <w:r w:rsidRPr="00532A45">
        <w:rPr>
          <w:rFonts w:cs="Times New Roman"/>
          <w:bCs/>
          <w:szCs w:val="24"/>
          <w:lang w:val="tr-TR"/>
        </w:rPr>
        <w:t xml:space="preserve"> ticari ilişkiler, Latin Amerika ülkelerinin büyük kısmında olduğu gibi coğrafi uzaklık nedeniyle nakliye süresinin uzunluğu ve navlun bedellerinin yüksekliği, ülkemizde İspanyolca diline hâkim ihracat personelinin yetersizliği gibi sebeplerle yeterli seviyede değildir. Çin ve diğer ülkelerin bölgedeki yatırımları ve nakliye sürelerini ve navlun maliyetleri</w:t>
      </w:r>
      <w:r w:rsidR="004F75EA">
        <w:rPr>
          <w:rFonts w:cs="Times New Roman"/>
          <w:bCs/>
          <w:szCs w:val="24"/>
          <w:lang w:val="tr-TR"/>
        </w:rPr>
        <w:t>ni</w:t>
      </w:r>
      <w:r w:rsidRPr="00532A45">
        <w:rPr>
          <w:rFonts w:cs="Times New Roman"/>
          <w:bCs/>
          <w:szCs w:val="24"/>
          <w:lang w:val="tr-TR"/>
        </w:rPr>
        <w:t xml:space="preserve"> düşürme faaliyetleri ihracatçılarımızın rekabet şartlarını ayrıca zorlaştırmaktadır.</w:t>
      </w:r>
    </w:p>
    <w:p w14:paraId="10C30CDF" w14:textId="77777777" w:rsidR="00CF34ED" w:rsidRPr="00532A45" w:rsidRDefault="00CF34ED" w:rsidP="00A15668">
      <w:pPr>
        <w:pStyle w:val="ListeParagraf"/>
        <w:spacing w:after="0" w:line="240" w:lineRule="auto"/>
        <w:ind w:left="0"/>
        <w:jc w:val="both"/>
        <w:rPr>
          <w:rFonts w:cs="Times New Roman"/>
          <w:bCs/>
          <w:szCs w:val="24"/>
          <w:lang w:val="tr-TR"/>
        </w:rPr>
      </w:pPr>
    </w:p>
    <w:p w14:paraId="55C0B333" w14:textId="1422059E" w:rsidR="004F75EA" w:rsidRDefault="004F75EA" w:rsidP="00A15668">
      <w:pPr>
        <w:pStyle w:val="ListeParagraf"/>
        <w:spacing w:after="0" w:line="240" w:lineRule="auto"/>
        <w:ind w:left="0"/>
        <w:jc w:val="both"/>
        <w:rPr>
          <w:rFonts w:cs="Times New Roman"/>
          <w:bCs/>
          <w:szCs w:val="24"/>
          <w:lang w:val="tr-TR"/>
        </w:rPr>
      </w:pPr>
      <w:r>
        <w:rPr>
          <w:rFonts w:cs="Times New Roman"/>
          <w:bCs/>
          <w:szCs w:val="24"/>
          <w:lang w:val="tr-TR"/>
        </w:rPr>
        <w:t xml:space="preserve">Özellikle kişi başı alım gücü düşüklüğü kaynaklı olarak </w:t>
      </w:r>
      <w:r w:rsidR="00A25890">
        <w:rPr>
          <w:rFonts w:cs="Times New Roman"/>
          <w:bCs/>
          <w:szCs w:val="24"/>
          <w:lang w:val="tr-TR"/>
        </w:rPr>
        <w:t xml:space="preserve">sektörde </w:t>
      </w:r>
      <w:r>
        <w:rPr>
          <w:rFonts w:cs="Times New Roman"/>
          <w:bCs/>
          <w:szCs w:val="24"/>
          <w:lang w:val="tr-TR"/>
        </w:rPr>
        <w:t>talep istenildiği kadar canlı değildir. Ayrıca, lojistik ve enerji maliyetlerinin yüksekliği ve ç</w:t>
      </w:r>
      <w:r w:rsidRPr="00A679E0">
        <w:rPr>
          <w:rFonts w:cs="Times New Roman"/>
          <w:bCs/>
          <w:szCs w:val="24"/>
          <w:lang w:val="tr-TR"/>
        </w:rPr>
        <w:t>elikte dışa bağımlılık</w:t>
      </w:r>
      <w:r>
        <w:rPr>
          <w:rFonts w:cs="Times New Roman"/>
          <w:bCs/>
          <w:szCs w:val="24"/>
          <w:lang w:val="tr-TR"/>
        </w:rPr>
        <w:t xml:space="preserve"> nedeni ile yüksek inşaat maliyetleri de talebi zayıflatmaktadır. </w:t>
      </w:r>
      <w:r w:rsidR="00A25890">
        <w:rPr>
          <w:rFonts w:cs="Times New Roman"/>
          <w:bCs/>
          <w:szCs w:val="24"/>
          <w:lang w:val="tr-TR"/>
        </w:rPr>
        <w:t xml:space="preserve">Yine, hükümetin son dönemde çevre dostu ürünlerin kullanımını teşvik etmesi de ayrıca maliyetleri yükselten yeni bir faktör olarak sektörde öne çıkmaktadır. </w:t>
      </w:r>
      <w:r>
        <w:rPr>
          <w:rFonts w:cs="Times New Roman"/>
          <w:bCs/>
          <w:szCs w:val="24"/>
          <w:lang w:val="tr-TR"/>
        </w:rPr>
        <w:t xml:space="preserve">Uluslararası fiyatlardaki dalgalanmalar da (özellikle demir-çelik girdilerinde) sektörde öngörülebilirliği azaltıp yatırımları ve ithalatı olumsuz etkileyebilmektedir. </w:t>
      </w:r>
    </w:p>
    <w:p w14:paraId="233E071B" w14:textId="77777777" w:rsidR="004F75EA" w:rsidRDefault="004F75EA" w:rsidP="00A15668">
      <w:pPr>
        <w:pStyle w:val="ListeParagraf"/>
        <w:spacing w:after="0" w:line="240" w:lineRule="auto"/>
        <w:ind w:left="0"/>
        <w:jc w:val="both"/>
        <w:rPr>
          <w:rFonts w:cs="Times New Roman"/>
          <w:bCs/>
          <w:szCs w:val="24"/>
          <w:lang w:val="tr-TR"/>
        </w:rPr>
      </w:pPr>
    </w:p>
    <w:p w14:paraId="25D1826F" w14:textId="707BD1D7" w:rsidR="00CF34ED" w:rsidRPr="00532A45" w:rsidRDefault="00CF34ED" w:rsidP="00A15668">
      <w:pPr>
        <w:pStyle w:val="ListeParagraf"/>
        <w:spacing w:after="0" w:line="240" w:lineRule="auto"/>
        <w:ind w:left="0"/>
        <w:jc w:val="both"/>
        <w:rPr>
          <w:rFonts w:cs="Times New Roman"/>
          <w:bCs/>
          <w:szCs w:val="24"/>
          <w:lang w:val="tr-TR"/>
        </w:rPr>
      </w:pPr>
      <w:r w:rsidRPr="00532A45">
        <w:rPr>
          <w:rFonts w:cs="Times New Roman"/>
          <w:bCs/>
          <w:szCs w:val="24"/>
          <w:lang w:val="tr-TR"/>
        </w:rPr>
        <w:t>Son olarak hükümet üst/alt düzey kamu görevlilerinin çok sık aralıklarla değişmes</w:t>
      </w:r>
      <w:r w:rsidR="004F75EA">
        <w:rPr>
          <w:rFonts w:cs="Times New Roman"/>
          <w:bCs/>
          <w:szCs w:val="24"/>
          <w:lang w:val="tr-TR"/>
        </w:rPr>
        <w:t>i, sektörün geliştirilmesi için stratejik ekonomi politikalarının uygulanmaması da</w:t>
      </w:r>
      <w:r w:rsidRPr="00532A45">
        <w:rPr>
          <w:rFonts w:cs="Times New Roman"/>
          <w:bCs/>
          <w:szCs w:val="24"/>
          <w:lang w:val="tr-TR"/>
        </w:rPr>
        <w:t xml:space="preserve"> </w:t>
      </w:r>
      <w:r w:rsidR="00A25890">
        <w:rPr>
          <w:rFonts w:cs="Times New Roman"/>
          <w:bCs/>
          <w:szCs w:val="24"/>
          <w:lang w:val="tr-TR"/>
        </w:rPr>
        <w:t>sektörde uzun vadeli girişimleri engelleyebilmektedir.</w:t>
      </w:r>
    </w:p>
    <w:p w14:paraId="4F30EBAE" w14:textId="77777777" w:rsidR="00CF34ED" w:rsidRPr="00532A45" w:rsidRDefault="00CF34ED" w:rsidP="00A15668">
      <w:pPr>
        <w:pStyle w:val="NormalWeb"/>
        <w:spacing w:before="0" w:beforeAutospacing="0" w:after="0" w:afterAutospacing="0"/>
        <w:ind w:left="720"/>
      </w:pPr>
    </w:p>
    <w:p w14:paraId="6FEAA948" w14:textId="77777777" w:rsidR="00743413" w:rsidRPr="00910417" w:rsidRDefault="00743413" w:rsidP="00910417">
      <w:pPr>
        <w:pStyle w:val="ListeMaddemi"/>
        <w:numPr>
          <w:ilvl w:val="0"/>
          <w:numId w:val="15"/>
        </w:numPr>
        <w:spacing w:after="0" w:line="240" w:lineRule="auto"/>
        <w:rPr>
          <w:b/>
          <w:bCs/>
          <w:lang w:val="tr-TR"/>
        </w:rPr>
      </w:pPr>
      <w:r w:rsidRPr="00910417">
        <w:rPr>
          <w:b/>
          <w:bCs/>
          <w:lang w:val="tr-TR"/>
        </w:rPr>
        <w:t>Sektöründe İhracatın Artırılması için Firmalara Öneriler</w:t>
      </w:r>
    </w:p>
    <w:p w14:paraId="33AD97D5" w14:textId="77777777" w:rsidR="005948AA" w:rsidRDefault="005948AA" w:rsidP="005948AA">
      <w:pPr>
        <w:pStyle w:val="ListeParagraf"/>
        <w:spacing w:after="0" w:line="240" w:lineRule="auto"/>
        <w:ind w:left="0"/>
        <w:jc w:val="both"/>
        <w:rPr>
          <w:rFonts w:cs="Times New Roman"/>
          <w:bCs/>
          <w:szCs w:val="24"/>
          <w:lang w:val="tr-TR"/>
        </w:rPr>
      </w:pPr>
    </w:p>
    <w:p w14:paraId="25A69EB9" w14:textId="77777777" w:rsidR="005948AA" w:rsidRDefault="005948AA" w:rsidP="005948AA">
      <w:pPr>
        <w:pStyle w:val="ListeParagraf"/>
        <w:spacing w:after="0" w:line="240" w:lineRule="auto"/>
        <w:ind w:left="0"/>
        <w:jc w:val="both"/>
        <w:rPr>
          <w:rFonts w:cs="Times New Roman"/>
          <w:bCs/>
          <w:szCs w:val="24"/>
          <w:lang w:val="tr-TR"/>
        </w:rPr>
      </w:pPr>
      <w:r w:rsidRPr="00242160">
        <w:rPr>
          <w:rFonts w:cs="Times New Roman"/>
          <w:bCs/>
          <w:szCs w:val="24"/>
          <w:lang w:val="tr-TR"/>
        </w:rPr>
        <w:t>2024-2030 döneminde sürdürülebilir ve çevre dostu malzemelerin (geri dönüştürülmüş çelik, düşük karbonlu çimento, enerji verimli cam</w:t>
      </w:r>
      <w:r>
        <w:rPr>
          <w:rFonts w:cs="Times New Roman"/>
          <w:bCs/>
          <w:szCs w:val="24"/>
          <w:lang w:val="tr-TR"/>
        </w:rPr>
        <w:t xml:space="preserve"> vb.</w:t>
      </w:r>
      <w:r w:rsidRPr="00242160">
        <w:rPr>
          <w:rFonts w:cs="Times New Roman"/>
          <w:bCs/>
          <w:szCs w:val="24"/>
          <w:lang w:val="tr-TR"/>
        </w:rPr>
        <w:t xml:space="preserve">) üretimi </w:t>
      </w:r>
      <w:r>
        <w:rPr>
          <w:rFonts w:cs="Times New Roman"/>
          <w:bCs/>
          <w:szCs w:val="24"/>
          <w:lang w:val="tr-TR"/>
        </w:rPr>
        <w:t xml:space="preserve">ve ithalatının diğer ülkeler gibi Kolombiya’da da </w:t>
      </w:r>
      <w:r w:rsidRPr="00242160">
        <w:rPr>
          <w:rFonts w:cs="Times New Roman"/>
          <w:bCs/>
          <w:szCs w:val="24"/>
          <w:lang w:val="tr-TR"/>
        </w:rPr>
        <w:t>önem kazanaca</w:t>
      </w:r>
      <w:r>
        <w:rPr>
          <w:rFonts w:cs="Times New Roman"/>
          <w:bCs/>
          <w:szCs w:val="24"/>
          <w:lang w:val="tr-TR"/>
        </w:rPr>
        <w:t>ğı öngörülmekte olup bu ürünlere yönelik pazarlama stratejileri geliştirilmesi önerilmektedir.</w:t>
      </w:r>
    </w:p>
    <w:p w14:paraId="0423D89B" w14:textId="77777777" w:rsidR="005948AA" w:rsidRPr="00242160" w:rsidRDefault="005948AA" w:rsidP="005948AA">
      <w:pPr>
        <w:pStyle w:val="ListeParagraf"/>
        <w:spacing w:after="0" w:line="240" w:lineRule="auto"/>
        <w:ind w:left="0"/>
        <w:jc w:val="both"/>
        <w:rPr>
          <w:rFonts w:cs="Times New Roman"/>
          <w:bCs/>
          <w:szCs w:val="24"/>
          <w:lang w:val="tr-TR"/>
        </w:rPr>
      </w:pPr>
    </w:p>
    <w:p w14:paraId="6E396B07" w14:textId="77777777" w:rsidR="005948AA" w:rsidRPr="00532A45" w:rsidRDefault="005948AA" w:rsidP="005948AA">
      <w:pPr>
        <w:pStyle w:val="ListeParagraf"/>
        <w:spacing w:after="0" w:line="240" w:lineRule="auto"/>
        <w:ind w:left="0"/>
        <w:jc w:val="both"/>
        <w:rPr>
          <w:rFonts w:cs="Times New Roman"/>
          <w:bCs/>
          <w:szCs w:val="24"/>
          <w:lang w:val="tr-TR"/>
        </w:rPr>
      </w:pPr>
      <w:r>
        <w:rPr>
          <w:rFonts w:cs="Times New Roman"/>
          <w:bCs/>
          <w:szCs w:val="24"/>
          <w:lang w:val="tr-TR"/>
        </w:rPr>
        <w:t>Yine,</w:t>
      </w:r>
      <w:r w:rsidRPr="00532A45">
        <w:rPr>
          <w:rFonts w:cs="Times New Roman"/>
          <w:bCs/>
          <w:szCs w:val="24"/>
          <w:lang w:val="tr-TR"/>
        </w:rPr>
        <w:t xml:space="preserve"> </w:t>
      </w:r>
      <w:r>
        <w:rPr>
          <w:rFonts w:cs="Times New Roman"/>
          <w:bCs/>
          <w:szCs w:val="24"/>
          <w:lang w:val="tr-TR"/>
        </w:rPr>
        <w:t>sektördeki ihracatçı</w:t>
      </w:r>
      <w:r w:rsidRPr="00532A45">
        <w:rPr>
          <w:rFonts w:cs="Times New Roman"/>
          <w:bCs/>
          <w:szCs w:val="24"/>
          <w:lang w:val="tr-TR"/>
        </w:rPr>
        <w:t xml:space="preserve"> firmalarımızın Kolombiya ve Latin Amerika pazarını </w:t>
      </w:r>
      <w:r>
        <w:rPr>
          <w:rFonts w:cs="Times New Roman"/>
          <w:bCs/>
          <w:szCs w:val="24"/>
          <w:lang w:val="tr-TR"/>
        </w:rPr>
        <w:t>öncelikli pazarlar</w:t>
      </w:r>
      <w:r w:rsidRPr="00532A45">
        <w:rPr>
          <w:rFonts w:cs="Times New Roman"/>
          <w:bCs/>
          <w:szCs w:val="24"/>
          <w:lang w:val="tr-TR"/>
        </w:rPr>
        <w:t xml:space="preserve"> arasına almalarının önemli olduğu değerlendirilmektedir. Yoğunlaştırılmış pazara giriş faaliyetleri kapsamında, Kolombiya’da bir temsilcilik açılması, Müşavirliklerimiz ile koordineli bir şekilde </w:t>
      </w:r>
      <w:r>
        <w:rPr>
          <w:rFonts w:cs="Times New Roman"/>
          <w:bCs/>
          <w:szCs w:val="24"/>
          <w:lang w:val="tr-TR"/>
        </w:rPr>
        <w:t>ithalatçılar ile irtibata geçilmesi</w:t>
      </w:r>
      <w:r w:rsidRPr="00532A45">
        <w:rPr>
          <w:rFonts w:cs="Times New Roman"/>
          <w:bCs/>
          <w:szCs w:val="24"/>
          <w:lang w:val="tr-TR"/>
        </w:rPr>
        <w:t xml:space="preserve"> vb. girişimlerin Kolombiya’ya ihracatın geliştirilmesin</w:t>
      </w:r>
      <w:r>
        <w:rPr>
          <w:rFonts w:cs="Times New Roman"/>
          <w:bCs/>
          <w:szCs w:val="24"/>
          <w:lang w:val="tr-TR"/>
        </w:rPr>
        <w:t>e</w:t>
      </w:r>
      <w:r w:rsidRPr="00532A45">
        <w:rPr>
          <w:rFonts w:cs="Times New Roman"/>
          <w:bCs/>
          <w:szCs w:val="24"/>
          <w:lang w:val="tr-TR"/>
        </w:rPr>
        <w:t xml:space="preserve"> önemli </w:t>
      </w:r>
      <w:r>
        <w:rPr>
          <w:rFonts w:cs="Times New Roman"/>
          <w:bCs/>
          <w:szCs w:val="24"/>
          <w:lang w:val="tr-TR"/>
        </w:rPr>
        <w:t>bir katkı vereceği değerlendirilmektedir.</w:t>
      </w:r>
    </w:p>
    <w:p w14:paraId="2BCBD8A4" w14:textId="77777777" w:rsidR="005948AA" w:rsidRPr="00532A45" w:rsidRDefault="005948AA" w:rsidP="005948AA">
      <w:pPr>
        <w:pStyle w:val="ListeParagraf"/>
        <w:spacing w:after="0" w:line="240" w:lineRule="auto"/>
        <w:ind w:left="0"/>
        <w:jc w:val="both"/>
        <w:rPr>
          <w:rFonts w:cs="Times New Roman"/>
          <w:bCs/>
          <w:szCs w:val="24"/>
          <w:lang w:val="tr-TR"/>
        </w:rPr>
      </w:pPr>
    </w:p>
    <w:p w14:paraId="4642D109" w14:textId="77777777" w:rsidR="005948AA" w:rsidRPr="00532A45" w:rsidRDefault="005948AA" w:rsidP="005948AA">
      <w:pPr>
        <w:pStyle w:val="ListeParagraf"/>
        <w:spacing w:after="0" w:line="240" w:lineRule="auto"/>
        <w:ind w:left="0"/>
        <w:jc w:val="both"/>
        <w:rPr>
          <w:rFonts w:cs="Times New Roman"/>
          <w:bCs/>
          <w:szCs w:val="24"/>
          <w:lang w:val="tr-TR"/>
        </w:rPr>
      </w:pPr>
      <w:r w:rsidRPr="00532A45">
        <w:rPr>
          <w:rFonts w:cs="Times New Roman"/>
          <w:bCs/>
          <w:szCs w:val="24"/>
          <w:lang w:val="tr-TR"/>
        </w:rPr>
        <w:t xml:space="preserve">Yine, firmalarımızın </w:t>
      </w:r>
      <w:r>
        <w:rPr>
          <w:rFonts w:cs="Times New Roman"/>
          <w:bCs/>
          <w:szCs w:val="24"/>
          <w:lang w:val="tr-TR"/>
        </w:rPr>
        <w:t xml:space="preserve">yurtdışında yatırım dahil ortaklıklar ve </w:t>
      </w:r>
      <w:r w:rsidRPr="00532A45">
        <w:rPr>
          <w:rFonts w:cs="Times New Roman"/>
          <w:bCs/>
          <w:szCs w:val="24"/>
          <w:lang w:val="tr-TR"/>
        </w:rPr>
        <w:t>teknoloji paylaşım</w:t>
      </w:r>
      <w:r>
        <w:rPr>
          <w:rFonts w:cs="Times New Roman"/>
          <w:bCs/>
          <w:szCs w:val="24"/>
          <w:lang w:val="tr-TR"/>
        </w:rPr>
        <w:t xml:space="preserve">ına </w:t>
      </w:r>
      <w:r w:rsidRPr="00532A45">
        <w:rPr>
          <w:rFonts w:cs="Times New Roman"/>
          <w:bCs/>
          <w:szCs w:val="24"/>
          <w:lang w:val="tr-TR"/>
        </w:rPr>
        <w:t xml:space="preserve">açık olmaları </w:t>
      </w:r>
      <w:r>
        <w:rPr>
          <w:rFonts w:cs="Times New Roman"/>
          <w:bCs/>
          <w:szCs w:val="24"/>
          <w:lang w:val="tr-TR"/>
        </w:rPr>
        <w:t xml:space="preserve">sektörde </w:t>
      </w:r>
      <w:r w:rsidRPr="00532A45">
        <w:rPr>
          <w:rFonts w:cs="Times New Roman"/>
          <w:bCs/>
          <w:szCs w:val="24"/>
          <w:lang w:val="tr-TR"/>
        </w:rPr>
        <w:t xml:space="preserve">önemli bir avantaj sağlayacaktır. Bu kapsamda, </w:t>
      </w:r>
      <w:r>
        <w:rPr>
          <w:rFonts w:cs="Times New Roman"/>
          <w:bCs/>
          <w:szCs w:val="24"/>
          <w:lang w:val="tr-TR"/>
        </w:rPr>
        <w:t>uzun vadeli ilişkilerin geliştirilmesi, sık sık firma ziyaretleri gerçekleştirilmesi, K</w:t>
      </w:r>
      <w:r w:rsidRPr="00532A45">
        <w:rPr>
          <w:rFonts w:cs="Times New Roman"/>
          <w:bCs/>
          <w:szCs w:val="24"/>
          <w:lang w:val="tr-TR"/>
        </w:rPr>
        <w:t xml:space="preserve">olombiyalı </w:t>
      </w:r>
      <w:r>
        <w:rPr>
          <w:rFonts w:cs="Times New Roman"/>
          <w:bCs/>
          <w:szCs w:val="24"/>
          <w:lang w:val="tr-TR"/>
        </w:rPr>
        <w:t>firma personelinin Türkiye’de eğitimi</w:t>
      </w:r>
      <w:r w:rsidRPr="00532A45">
        <w:rPr>
          <w:rFonts w:cs="Times New Roman"/>
          <w:bCs/>
          <w:szCs w:val="24"/>
          <w:lang w:val="tr-TR"/>
        </w:rPr>
        <w:t xml:space="preserve">, </w:t>
      </w:r>
      <w:r>
        <w:rPr>
          <w:rFonts w:cs="Times New Roman"/>
          <w:bCs/>
          <w:szCs w:val="24"/>
          <w:lang w:val="tr-TR"/>
        </w:rPr>
        <w:t xml:space="preserve">alım </w:t>
      </w:r>
      <w:r w:rsidRPr="00532A45">
        <w:rPr>
          <w:rFonts w:cs="Times New Roman"/>
          <w:bCs/>
          <w:szCs w:val="24"/>
          <w:lang w:val="tr-TR"/>
        </w:rPr>
        <w:t>heyetleri</w:t>
      </w:r>
      <w:r>
        <w:rPr>
          <w:rFonts w:cs="Times New Roman"/>
          <w:bCs/>
          <w:szCs w:val="24"/>
          <w:lang w:val="tr-TR"/>
        </w:rPr>
        <w:t xml:space="preserve"> kapsamında alıcıların</w:t>
      </w:r>
      <w:r w:rsidRPr="00532A45">
        <w:rPr>
          <w:rFonts w:cs="Times New Roman"/>
          <w:bCs/>
          <w:szCs w:val="24"/>
          <w:lang w:val="tr-TR"/>
        </w:rPr>
        <w:t xml:space="preserve"> Türkiye’ye davet edilmesi </w:t>
      </w:r>
      <w:r>
        <w:rPr>
          <w:rFonts w:cs="Times New Roman"/>
          <w:bCs/>
          <w:szCs w:val="24"/>
          <w:lang w:val="tr-TR"/>
        </w:rPr>
        <w:t>gibi çabaların</w:t>
      </w:r>
      <w:r w:rsidRPr="00532A45">
        <w:rPr>
          <w:rFonts w:cs="Times New Roman"/>
          <w:bCs/>
          <w:szCs w:val="24"/>
          <w:lang w:val="tr-TR"/>
        </w:rPr>
        <w:t xml:space="preserve"> ihracata yönelik önemli katkılar sağlayacaktır.</w:t>
      </w:r>
    </w:p>
    <w:p w14:paraId="0C5A2EB9" w14:textId="77777777" w:rsidR="005948AA" w:rsidRPr="00532A45" w:rsidRDefault="005948AA" w:rsidP="005948AA">
      <w:pPr>
        <w:pStyle w:val="ListeParagraf"/>
        <w:spacing w:after="0" w:line="240" w:lineRule="auto"/>
        <w:ind w:left="0"/>
        <w:jc w:val="both"/>
        <w:rPr>
          <w:rFonts w:cs="Times New Roman"/>
          <w:bCs/>
          <w:szCs w:val="24"/>
          <w:lang w:val="tr-TR"/>
        </w:rPr>
      </w:pPr>
    </w:p>
    <w:p w14:paraId="7ABF2A9F" w14:textId="77777777" w:rsidR="005948AA" w:rsidRPr="00532A45" w:rsidRDefault="005948AA" w:rsidP="005948AA">
      <w:pPr>
        <w:pStyle w:val="ListeParagraf"/>
        <w:spacing w:after="0" w:line="240" w:lineRule="auto"/>
        <w:ind w:left="0"/>
        <w:jc w:val="both"/>
        <w:rPr>
          <w:rFonts w:cs="Times New Roman"/>
          <w:bCs/>
          <w:szCs w:val="24"/>
          <w:lang w:val="tr-TR"/>
        </w:rPr>
      </w:pPr>
      <w:r w:rsidRPr="00532A45">
        <w:rPr>
          <w:rFonts w:cs="Times New Roman"/>
          <w:bCs/>
          <w:szCs w:val="24"/>
          <w:lang w:val="tr-TR"/>
        </w:rPr>
        <w:t xml:space="preserve">İlgili </w:t>
      </w:r>
      <w:r>
        <w:rPr>
          <w:rFonts w:cs="Times New Roman"/>
          <w:bCs/>
          <w:szCs w:val="24"/>
          <w:lang w:val="tr-TR"/>
        </w:rPr>
        <w:t>sektör</w:t>
      </w:r>
      <w:r w:rsidRPr="00532A45">
        <w:rPr>
          <w:rFonts w:cs="Times New Roman"/>
          <w:bCs/>
          <w:szCs w:val="24"/>
          <w:lang w:val="tr-TR"/>
        </w:rPr>
        <w:t xml:space="preserve"> fuarlarına düzenli katılımın da firma ve ülke bilinirliği açısından önemli olduğu unutulmamalıdır. </w:t>
      </w:r>
    </w:p>
    <w:p w14:paraId="059437B4" w14:textId="77777777" w:rsidR="00743413" w:rsidRPr="00532A45" w:rsidRDefault="00743413" w:rsidP="00A15668">
      <w:pPr>
        <w:pStyle w:val="NormalWeb"/>
        <w:spacing w:before="0" w:beforeAutospacing="0" w:after="0" w:afterAutospacing="0"/>
        <w:ind w:left="720"/>
      </w:pPr>
    </w:p>
    <w:p w14:paraId="2229A4F2" w14:textId="56E51E6B" w:rsidR="00743413" w:rsidRDefault="00743413" w:rsidP="00910417">
      <w:pPr>
        <w:pStyle w:val="ListeMaddemi"/>
        <w:numPr>
          <w:ilvl w:val="0"/>
          <w:numId w:val="15"/>
        </w:numPr>
        <w:spacing w:after="0" w:line="240" w:lineRule="auto"/>
        <w:rPr>
          <w:b/>
          <w:bCs/>
          <w:lang w:val="tr-TR"/>
        </w:rPr>
      </w:pPr>
      <w:r w:rsidRPr="00910417">
        <w:rPr>
          <w:b/>
          <w:bCs/>
          <w:lang w:val="tr-TR"/>
        </w:rPr>
        <w:t>Belirtilmesinde Fayda Görülen Diğer Hususlar</w:t>
      </w:r>
    </w:p>
    <w:p w14:paraId="0D29BFB4" w14:textId="77777777" w:rsidR="005948AA" w:rsidRDefault="005948AA" w:rsidP="005948AA">
      <w:pPr>
        <w:spacing w:after="0" w:line="240" w:lineRule="auto"/>
        <w:jc w:val="both"/>
        <w:rPr>
          <w:rFonts w:cs="Times New Roman"/>
          <w:bCs/>
          <w:szCs w:val="24"/>
          <w:lang w:val="tr-TR"/>
        </w:rPr>
      </w:pPr>
    </w:p>
    <w:p w14:paraId="114D35B0" w14:textId="64941144" w:rsidR="005948AA" w:rsidRPr="005948AA" w:rsidRDefault="005948AA" w:rsidP="005948AA">
      <w:pPr>
        <w:spacing w:after="0" w:line="240" w:lineRule="auto"/>
        <w:jc w:val="both"/>
        <w:rPr>
          <w:lang w:val="tr-TR"/>
        </w:rPr>
      </w:pPr>
      <w:r w:rsidRPr="005948AA">
        <w:rPr>
          <w:rFonts w:cs="Times New Roman"/>
          <w:bCs/>
          <w:szCs w:val="24"/>
          <w:lang w:val="tr-TR"/>
        </w:rPr>
        <w:t>Hükümetin yeni nesil otoyol projeleri ve büyük altyapı yatırımları, önümüzdeki dönemde inşaat malzemeleri üretimi ve ithalatını artıracak önemli girişimler olup Ticaret Müşavirliğimiz üzerinden güncel durumlarının yakından takip edilmesinde fayda görülmektedir.</w:t>
      </w:r>
      <w:r w:rsidRPr="005948AA">
        <w:t xml:space="preserve"> </w:t>
      </w:r>
      <w:r w:rsidRPr="005948AA">
        <w:rPr>
          <w:rFonts w:cs="Times New Roman"/>
          <w:bCs/>
          <w:szCs w:val="24"/>
          <w:lang w:val="tr-TR"/>
        </w:rPr>
        <w:t xml:space="preserve">Kolombiya inşaat malzemeleri sektörü büyüme potansiyeli sunmakla birlikte, </w:t>
      </w:r>
      <w:r w:rsidR="00F112E8">
        <w:rPr>
          <w:rFonts w:cs="Times New Roman"/>
          <w:bCs/>
          <w:szCs w:val="24"/>
          <w:lang w:val="tr-TR"/>
        </w:rPr>
        <w:t xml:space="preserve">ülkedeki </w:t>
      </w:r>
      <w:r w:rsidRPr="005948AA">
        <w:rPr>
          <w:rFonts w:cs="Times New Roman"/>
          <w:bCs/>
          <w:szCs w:val="24"/>
          <w:lang w:val="tr-TR"/>
        </w:rPr>
        <w:t>rekabet</w:t>
      </w:r>
      <w:r w:rsidR="00F112E8">
        <w:rPr>
          <w:rFonts w:cs="Times New Roman"/>
          <w:bCs/>
          <w:szCs w:val="24"/>
          <w:lang w:val="tr-TR"/>
        </w:rPr>
        <w:t>in durumu</w:t>
      </w:r>
      <w:r w:rsidRPr="005948AA">
        <w:rPr>
          <w:rFonts w:cs="Times New Roman"/>
          <w:bCs/>
          <w:szCs w:val="24"/>
          <w:lang w:val="tr-TR"/>
        </w:rPr>
        <w:t xml:space="preserve"> ve </w:t>
      </w:r>
      <w:r w:rsidR="00F112E8">
        <w:rPr>
          <w:rFonts w:cs="Times New Roman"/>
          <w:bCs/>
          <w:szCs w:val="24"/>
          <w:lang w:val="tr-TR"/>
        </w:rPr>
        <w:t xml:space="preserve">mevzuat </w:t>
      </w:r>
      <w:r w:rsidRPr="005948AA">
        <w:rPr>
          <w:rFonts w:cs="Times New Roman"/>
          <w:bCs/>
          <w:szCs w:val="24"/>
          <w:lang w:val="tr-TR"/>
        </w:rPr>
        <w:t>düzenlemeler</w:t>
      </w:r>
      <w:r w:rsidR="00F112E8">
        <w:rPr>
          <w:rFonts w:cs="Times New Roman"/>
          <w:bCs/>
          <w:szCs w:val="24"/>
          <w:lang w:val="tr-TR"/>
        </w:rPr>
        <w:t>i</w:t>
      </w:r>
      <w:r w:rsidRPr="005948AA">
        <w:rPr>
          <w:rFonts w:cs="Times New Roman"/>
          <w:bCs/>
          <w:szCs w:val="24"/>
          <w:lang w:val="tr-TR"/>
        </w:rPr>
        <w:t xml:space="preserve"> </w:t>
      </w:r>
      <w:r w:rsidR="00F112E8">
        <w:rPr>
          <w:rFonts w:cs="Times New Roman"/>
          <w:bCs/>
          <w:szCs w:val="24"/>
          <w:lang w:val="tr-TR"/>
        </w:rPr>
        <w:t xml:space="preserve">de </w:t>
      </w:r>
      <w:r w:rsidRPr="005948AA">
        <w:rPr>
          <w:rFonts w:cs="Times New Roman"/>
          <w:bCs/>
          <w:szCs w:val="24"/>
          <w:lang w:val="tr-TR"/>
        </w:rPr>
        <w:t>dikkatle</w:t>
      </w:r>
      <w:r w:rsidR="00F112E8">
        <w:rPr>
          <w:rFonts w:cs="Times New Roman"/>
          <w:bCs/>
          <w:szCs w:val="24"/>
          <w:lang w:val="tr-TR"/>
        </w:rPr>
        <w:t xml:space="preserve"> takip edilmelidir</w:t>
      </w:r>
      <w:r w:rsidRPr="005948AA">
        <w:rPr>
          <w:rFonts w:cs="Times New Roman"/>
          <w:bCs/>
          <w:szCs w:val="24"/>
          <w:lang w:val="tr-TR"/>
        </w:rPr>
        <w:t>.</w:t>
      </w:r>
    </w:p>
    <w:p w14:paraId="2ECCD586" w14:textId="77777777" w:rsidR="00242160" w:rsidRPr="00910417" w:rsidRDefault="00242160" w:rsidP="00242160">
      <w:pPr>
        <w:pStyle w:val="ListeMaddemi"/>
        <w:numPr>
          <w:ilvl w:val="0"/>
          <w:numId w:val="0"/>
        </w:numPr>
        <w:spacing w:after="0" w:line="240" w:lineRule="auto"/>
        <w:ind w:left="360"/>
        <w:rPr>
          <w:b/>
          <w:bCs/>
          <w:lang w:val="tr-TR"/>
        </w:rPr>
      </w:pPr>
    </w:p>
    <w:p w14:paraId="7E8A43E2" w14:textId="76B8B680" w:rsidR="00F112E8" w:rsidRPr="00532A45" w:rsidRDefault="00F112E8" w:rsidP="00F112E8">
      <w:pPr>
        <w:spacing w:after="0" w:line="240" w:lineRule="auto"/>
        <w:jc w:val="both"/>
        <w:rPr>
          <w:rFonts w:cs="Times New Roman"/>
          <w:szCs w:val="24"/>
          <w:lang w:val="tr-TR"/>
        </w:rPr>
      </w:pPr>
      <w:r>
        <w:rPr>
          <w:rFonts w:cs="Times New Roman"/>
          <w:szCs w:val="24"/>
          <w:lang w:val="tr-TR"/>
        </w:rPr>
        <w:t>Yine ihracat faaliyetleri öncesinde firmalarımızın pazar araştırması faaliyetleri kapsamında,</w:t>
      </w:r>
      <w:r w:rsidRPr="00532A45">
        <w:rPr>
          <w:rFonts w:cs="Times New Roman"/>
          <w:szCs w:val="24"/>
          <w:lang w:val="tr-TR"/>
        </w:rPr>
        <w:t xml:space="preserve"> </w:t>
      </w:r>
      <w:r>
        <w:rPr>
          <w:rFonts w:cs="Times New Roman"/>
          <w:szCs w:val="24"/>
          <w:lang w:val="tr-TR"/>
        </w:rPr>
        <w:t xml:space="preserve">bölgeye yönelik olarak özel </w:t>
      </w:r>
      <w:r w:rsidRPr="00532A45">
        <w:rPr>
          <w:rFonts w:cs="Times New Roman"/>
          <w:szCs w:val="24"/>
          <w:lang w:val="tr-TR"/>
        </w:rPr>
        <w:t>lojistik planlama</w:t>
      </w:r>
      <w:r>
        <w:rPr>
          <w:rFonts w:cs="Times New Roman"/>
          <w:szCs w:val="24"/>
          <w:lang w:val="tr-TR"/>
        </w:rPr>
        <w:t>ları yapmalarında</w:t>
      </w:r>
      <w:r w:rsidRPr="00532A45">
        <w:rPr>
          <w:rFonts w:cs="Times New Roman"/>
          <w:szCs w:val="24"/>
          <w:lang w:val="tr-TR"/>
        </w:rPr>
        <w:t xml:space="preserve">, </w:t>
      </w:r>
      <w:r>
        <w:rPr>
          <w:rFonts w:cs="Times New Roman"/>
          <w:szCs w:val="24"/>
          <w:lang w:val="tr-TR"/>
        </w:rPr>
        <w:t xml:space="preserve">ürünlerine ilişkin olarak </w:t>
      </w:r>
      <w:r w:rsidRPr="00532A45">
        <w:rPr>
          <w:rFonts w:cs="Times New Roman"/>
          <w:szCs w:val="24"/>
          <w:lang w:val="tr-TR"/>
        </w:rPr>
        <w:t xml:space="preserve">sertifikasyon </w:t>
      </w:r>
      <w:r>
        <w:rPr>
          <w:rFonts w:cs="Times New Roman"/>
          <w:szCs w:val="24"/>
          <w:lang w:val="tr-TR"/>
        </w:rPr>
        <w:t>süreçlerini öğrenmelerinde fayda görülmektedir.</w:t>
      </w:r>
    </w:p>
    <w:p w14:paraId="2C26DA6E" w14:textId="77777777" w:rsidR="00CF34ED" w:rsidRPr="00532A45" w:rsidRDefault="00CF34ED" w:rsidP="00A15668">
      <w:pPr>
        <w:pStyle w:val="NormalWeb"/>
        <w:spacing w:before="0" w:beforeAutospacing="0" w:after="0" w:afterAutospacing="0"/>
        <w:ind w:left="720"/>
      </w:pPr>
    </w:p>
    <w:p w14:paraId="489EF6FF" w14:textId="77777777" w:rsidR="00743413" w:rsidRPr="00910417" w:rsidRDefault="00743413" w:rsidP="00910417">
      <w:pPr>
        <w:pStyle w:val="ListeMaddemi"/>
        <w:numPr>
          <w:ilvl w:val="0"/>
          <w:numId w:val="15"/>
        </w:numPr>
        <w:spacing w:after="0" w:line="240" w:lineRule="auto"/>
        <w:rPr>
          <w:b/>
          <w:bCs/>
          <w:lang w:val="tr-TR"/>
        </w:rPr>
      </w:pPr>
      <w:r w:rsidRPr="00910417">
        <w:rPr>
          <w:b/>
          <w:bCs/>
          <w:lang w:val="tr-TR"/>
        </w:rPr>
        <w:t>Genel Değerlendirme</w:t>
      </w:r>
    </w:p>
    <w:p w14:paraId="4F7CBB07" w14:textId="4A37A310" w:rsidR="00743413" w:rsidRPr="00532A45" w:rsidRDefault="00743413" w:rsidP="00A15668">
      <w:pPr>
        <w:pStyle w:val="NormalWeb"/>
        <w:spacing w:before="0" w:beforeAutospacing="0" w:after="0" w:afterAutospacing="0"/>
        <w:ind w:left="720"/>
      </w:pPr>
    </w:p>
    <w:p w14:paraId="3F74521D" w14:textId="632920AC" w:rsidR="00CF34ED" w:rsidRPr="00532A45" w:rsidRDefault="00CF34ED" w:rsidP="00A15668">
      <w:pPr>
        <w:pStyle w:val="ListeParagraf"/>
        <w:spacing w:after="0" w:line="240" w:lineRule="auto"/>
        <w:ind w:left="0"/>
        <w:jc w:val="both"/>
        <w:rPr>
          <w:rFonts w:cs="Times New Roman"/>
          <w:bCs/>
          <w:szCs w:val="24"/>
          <w:lang w:val="tr-TR"/>
        </w:rPr>
      </w:pPr>
      <w:r w:rsidRPr="00532A45">
        <w:rPr>
          <w:rFonts w:cs="Times New Roman"/>
          <w:bCs/>
          <w:szCs w:val="24"/>
          <w:lang w:val="tr-TR"/>
        </w:rPr>
        <w:t xml:space="preserve">Özellikle Türkiye’nin Kolombiya’ya olan </w:t>
      </w:r>
      <w:r w:rsidR="00F112E8">
        <w:rPr>
          <w:rFonts w:cs="Times New Roman"/>
          <w:bCs/>
          <w:szCs w:val="24"/>
          <w:lang w:val="tr-TR"/>
        </w:rPr>
        <w:t>inşaat malzemeleri</w:t>
      </w:r>
      <w:r w:rsidRPr="00532A45">
        <w:rPr>
          <w:rFonts w:cs="Times New Roman"/>
          <w:bCs/>
          <w:szCs w:val="24"/>
          <w:lang w:val="tr-TR"/>
        </w:rPr>
        <w:t xml:space="preserve"> ihracatı potansiyelinin çok altındadır. Kolombiya’da iş adamlarımıza yönelik bir ön yargı bulunmamakta olup, yalnızca ülkemiz hakkında bilgi eksikliği söz konusudur. Gelişen ilişkiler ve mevcut politik konjonktürün de olumlu etkisi ile, yoğun pazara giriş faaliyetleri neticesinde, Kolombiya </w:t>
      </w:r>
      <w:r w:rsidRPr="00532A45">
        <w:rPr>
          <w:rFonts w:cs="Times New Roman"/>
          <w:bCs/>
          <w:szCs w:val="24"/>
          <w:lang w:val="tr-TR"/>
        </w:rPr>
        <w:lastRenderedPageBreak/>
        <w:t xml:space="preserve">ve Latin Amerika </w:t>
      </w:r>
      <w:r w:rsidR="00F112E8">
        <w:rPr>
          <w:rFonts w:cs="Times New Roman"/>
          <w:bCs/>
          <w:szCs w:val="24"/>
          <w:lang w:val="tr-TR"/>
        </w:rPr>
        <w:t>inşaat malzemeleri</w:t>
      </w:r>
      <w:r w:rsidR="00F112E8" w:rsidRPr="00532A45">
        <w:rPr>
          <w:rFonts w:cs="Times New Roman"/>
          <w:bCs/>
          <w:szCs w:val="24"/>
          <w:lang w:val="tr-TR"/>
        </w:rPr>
        <w:t xml:space="preserve"> </w:t>
      </w:r>
      <w:r w:rsidR="00F112E8">
        <w:rPr>
          <w:rFonts w:cs="Times New Roman"/>
          <w:bCs/>
          <w:szCs w:val="24"/>
          <w:lang w:val="tr-TR"/>
        </w:rPr>
        <w:t>sektöründe</w:t>
      </w:r>
      <w:r w:rsidRPr="00532A45">
        <w:rPr>
          <w:rFonts w:cs="Times New Roman"/>
          <w:bCs/>
          <w:szCs w:val="24"/>
          <w:lang w:val="tr-TR"/>
        </w:rPr>
        <w:t xml:space="preserve"> ihracatçılarımızın önemli bir pay alabileceği değerlendirilmektedir. </w:t>
      </w:r>
    </w:p>
    <w:p w14:paraId="53776890" w14:textId="26F34EA8" w:rsidR="00743413" w:rsidRPr="00532A45" w:rsidRDefault="00743413" w:rsidP="00A15668">
      <w:pPr>
        <w:pStyle w:val="NormalWeb"/>
        <w:spacing w:before="0" w:beforeAutospacing="0" w:after="0" w:afterAutospacing="0"/>
        <w:ind w:left="720"/>
      </w:pPr>
    </w:p>
    <w:p w14:paraId="7FCF1EBD" w14:textId="77777777" w:rsidR="00743413" w:rsidRPr="00910417" w:rsidRDefault="00743413" w:rsidP="00910417">
      <w:pPr>
        <w:pStyle w:val="ListeMaddemi"/>
        <w:numPr>
          <w:ilvl w:val="0"/>
          <w:numId w:val="15"/>
        </w:numPr>
        <w:spacing w:after="0" w:line="240" w:lineRule="auto"/>
        <w:rPr>
          <w:b/>
          <w:bCs/>
          <w:lang w:val="tr-TR"/>
        </w:rPr>
      </w:pPr>
      <w:r w:rsidRPr="00910417">
        <w:rPr>
          <w:b/>
          <w:bCs/>
          <w:lang w:val="tr-TR"/>
        </w:rPr>
        <w:t>Yararlı Adresler</w:t>
      </w:r>
    </w:p>
    <w:p w14:paraId="441D7543" w14:textId="77777777" w:rsidR="00E258D4" w:rsidRDefault="00E258D4" w:rsidP="00E258D4">
      <w:pPr>
        <w:pStyle w:val="NormalWeb"/>
        <w:spacing w:before="0" w:beforeAutospacing="0" w:after="0" w:afterAutospacing="0"/>
      </w:pPr>
    </w:p>
    <w:p w14:paraId="29B08BFC" w14:textId="74F708E7" w:rsidR="00E258D4" w:rsidRDefault="00E258D4" w:rsidP="00E258D4">
      <w:pPr>
        <w:pStyle w:val="NormalWeb"/>
        <w:spacing w:before="0" w:beforeAutospacing="0" w:after="0" w:afterAutospacing="0"/>
      </w:pPr>
      <w:r>
        <w:t xml:space="preserve">Ulusal İstatistik Kurumu olan </w:t>
      </w:r>
      <w:hyperlink r:id="rId34" w:history="1">
        <w:proofErr w:type="spellStart"/>
        <w:r w:rsidRPr="00CA616F">
          <w:rPr>
            <w:rStyle w:val="Kpr"/>
          </w:rPr>
          <w:t>DANE’nin</w:t>
        </w:r>
        <w:proofErr w:type="spellEnd"/>
        <w:r w:rsidRPr="00CA616F">
          <w:rPr>
            <w:rStyle w:val="Kpr"/>
          </w:rPr>
          <w:t xml:space="preserve"> veri tabanı</w:t>
        </w:r>
      </w:hyperlink>
      <w:r w:rsidRPr="00532A45">
        <w:t xml:space="preserve">, </w:t>
      </w:r>
      <w:proofErr w:type="spellStart"/>
      <w:r>
        <w:t>sektörel</w:t>
      </w:r>
      <w:proofErr w:type="spellEnd"/>
      <w:r>
        <w:t xml:space="preserve"> çatı kuruluşu olan </w:t>
      </w:r>
      <w:hyperlink r:id="rId35" w:history="1">
        <w:proofErr w:type="spellStart"/>
        <w:r w:rsidRPr="00CA616F">
          <w:rPr>
            <w:rStyle w:val="Kpr"/>
          </w:rPr>
          <w:t>Camacol</w:t>
        </w:r>
        <w:proofErr w:type="spellEnd"/>
      </w:hyperlink>
      <w:r w:rsidRPr="00532A45">
        <w:t xml:space="preserve"> </w:t>
      </w:r>
      <w:r>
        <w:t xml:space="preserve">ve Kolombiya yatırım ajansı </w:t>
      </w:r>
      <w:hyperlink r:id="rId36" w:history="1">
        <w:proofErr w:type="spellStart"/>
        <w:r w:rsidRPr="00CA616F">
          <w:rPr>
            <w:rStyle w:val="Kpr"/>
          </w:rPr>
          <w:t>Procolombia</w:t>
        </w:r>
      </w:hyperlink>
      <w:r>
        <w:t>’nın</w:t>
      </w:r>
      <w:proofErr w:type="spellEnd"/>
      <w:r>
        <w:t xml:space="preserve"> </w:t>
      </w:r>
      <w:r w:rsidRPr="00532A45">
        <w:t>yayınları</w:t>
      </w:r>
      <w:r>
        <w:t xml:space="preserve"> takip edilebilir.</w:t>
      </w:r>
    </w:p>
    <w:p w14:paraId="5F1D3D8C" w14:textId="77777777" w:rsidR="00743413" w:rsidRPr="00532A45" w:rsidRDefault="00743413" w:rsidP="00A15668">
      <w:pPr>
        <w:pStyle w:val="NormalWeb"/>
        <w:spacing w:before="0" w:beforeAutospacing="0" w:after="0" w:afterAutospacing="0"/>
        <w:ind w:left="720"/>
      </w:pPr>
    </w:p>
    <w:p w14:paraId="7F1FDD8C" w14:textId="2316DB69" w:rsidR="00743413" w:rsidRPr="00910417" w:rsidRDefault="00743413" w:rsidP="00910417">
      <w:pPr>
        <w:pStyle w:val="ListeMaddemi"/>
        <w:numPr>
          <w:ilvl w:val="0"/>
          <w:numId w:val="15"/>
        </w:numPr>
        <w:spacing w:after="0" w:line="240" w:lineRule="auto"/>
        <w:rPr>
          <w:b/>
          <w:bCs/>
          <w:lang w:val="tr-TR"/>
        </w:rPr>
      </w:pPr>
      <w:r w:rsidRPr="00910417">
        <w:rPr>
          <w:b/>
          <w:bCs/>
          <w:lang w:val="tr-TR"/>
        </w:rPr>
        <w:t>Kaynakça</w:t>
      </w:r>
    </w:p>
    <w:p w14:paraId="01C72694" w14:textId="6CB7B67E" w:rsidR="00743413" w:rsidRPr="00532A45" w:rsidRDefault="00743413" w:rsidP="00A15668">
      <w:pPr>
        <w:pStyle w:val="Balk1"/>
        <w:spacing w:before="0" w:line="240" w:lineRule="auto"/>
        <w:rPr>
          <w:rFonts w:ascii="Times New Roman" w:hAnsi="Times New Roman" w:cs="Times New Roman"/>
          <w:sz w:val="24"/>
          <w:szCs w:val="24"/>
          <w:lang w:val="tr-TR"/>
        </w:rPr>
      </w:pPr>
    </w:p>
    <w:p w14:paraId="71F884D2" w14:textId="77777777" w:rsidR="00D00EB9" w:rsidRDefault="00D00EB9" w:rsidP="00D00EB9">
      <w:pPr>
        <w:pStyle w:val="NormalWeb"/>
        <w:spacing w:before="0" w:beforeAutospacing="0" w:after="0" w:afterAutospacing="0"/>
      </w:pPr>
      <w:r>
        <w:t>ACR INMOBILIARIA</w:t>
      </w:r>
    </w:p>
    <w:p w14:paraId="660C5590" w14:textId="77777777" w:rsidR="00D00EB9" w:rsidRPr="00532A45" w:rsidRDefault="00D54B66" w:rsidP="00D00EB9">
      <w:pPr>
        <w:pStyle w:val="NormalWeb"/>
        <w:spacing w:before="0" w:beforeAutospacing="0" w:after="0" w:afterAutospacing="0"/>
      </w:pPr>
      <w:hyperlink r:id="rId37" w:history="1">
        <w:r w:rsidR="00D00EB9" w:rsidRPr="00486686">
          <w:rPr>
            <w:rStyle w:val="Kpr"/>
          </w:rPr>
          <w:t>https://acrinmobiliaria.com/Articulos.asp?Cod_Articulo=119&amp;utm_source=chatgpt.com</w:t>
        </w:r>
      </w:hyperlink>
    </w:p>
    <w:p w14:paraId="2906990F" w14:textId="77777777" w:rsidR="00D00EB9" w:rsidRDefault="00D00EB9" w:rsidP="00D00EB9">
      <w:pPr>
        <w:pStyle w:val="NormalWeb"/>
        <w:spacing w:before="0" w:beforeAutospacing="0" w:after="0" w:afterAutospacing="0"/>
      </w:pPr>
    </w:p>
    <w:p w14:paraId="47ACF0DD" w14:textId="77777777" w:rsidR="00D00EB9" w:rsidRDefault="00D00EB9" w:rsidP="00D00EB9">
      <w:pPr>
        <w:pStyle w:val="NormalWeb"/>
        <w:spacing w:before="0" w:beforeAutospacing="0" w:after="0" w:afterAutospacing="0"/>
      </w:pPr>
      <w:r w:rsidRPr="00532A45">
        <w:t xml:space="preserve">DANE </w:t>
      </w:r>
    </w:p>
    <w:p w14:paraId="50A13024" w14:textId="77777777" w:rsidR="00D00EB9" w:rsidRPr="00532A45" w:rsidRDefault="00D54B66" w:rsidP="00D00EB9">
      <w:pPr>
        <w:pStyle w:val="NormalWeb"/>
        <w:spacing w:before="0" w:beforeAutospacing="0" w:after="0" w:afterAutospacing="0"/>
      </w:pPr>
      <w:hyperlink r:id="rId38" w:history="1">
        <w:r w:rsidR="00D00EB9" w:rsidRPr="00486686">
          <w:rPr>
            <w:rStyle w:val="Kpr"/>
          </w:rPr>
          <w:t>https://www.dane.gov.co/index.php/estadisticas-por-tema/comercio-internacional</w:t>
        </w:r>
      </w:hyperlink>
    </w:p>
    <w:p w14:paraId="464AF04D" w14:textId="77777777" w:rsidR="00D00EB9" w:rsidRDefault="00D00EB9" w:rsidP="00D00EB9">
      <w:pPr>
        <w:spacing w:after="0" w:line="240" w:lineRule="auto"/>
        <w:jc w:val="both"/>
        <w:rPr>
          <w:rFonts w:cs="Times New Roman"/>
          <w:szCs w:val="24"/>
          <w:lang w:val="tr-TR"/>
        </w:rPr>
      </w:pPr>
    </w:p>
    <w:p w14:paraId="0708FFE0" w14:textId="52C0B775" w:rsidR="00CF34ED" w:rsidRPr="00532A45" w:rsidRDefault="00CF34ED" w:rsidP="00D00EB9">
      <w:pPr>
        <w:spacing w:after="0" w:line="240" w:lineRule="auto"/>
        <w:jc w:val="both"/>
        <w:rPr>
          <w:rFonts w:cs="Times New Roman"/>
          <w:szCs w:val="24"/>
          <w:lang w:val="tr-TR"/>
        </w:rPr>
      </w:pPr>
      <w:r w:rsidRPr="00532A45">
        <w:rPr>
          <w:rFonts w:cs="Times New Roman"/>
          <w:szCs w:val="24"/>
          <w:lang w:val="tr-TR"/>
        </w:rPr>
        <w:t>DIAN (Kolombiya Gümrük ve Maliye İdaresi)</w:t>
      </w:r>
    </w:p>
    <w:p w14:paraId="7F4CE526" w14:textId="77777777" w:rsidR="00CF34ED" w:rsidRPr="00532A45" w:rsidRDefault="00D54B66" w:rsidP="00D00EB9">
      <w:pPr>
        <w:pStyle w:val="ListeParagraf"/>
        <w:spacing w:after="0" w:line="240" w:lineRule="auto"/>
        <w:ind w:left="0"/>
        <w:jc w:val="both"/>
        <w:rPr>
          <w:rFonts w:cs="Times New Roman"/>
          <w:szCs w:val="24"/>
          <w:lang w:val="tr-TR"/>
        </w:rPr>
      </w:pPr>
      <w:hyperlink r:id="rId39" w:history="1">
        <w:r w:rsidR="00CF34ED" w:rsidRPr="00532A45">
          <w:rPr>
            <w:rStyle w:val="Kpr"/>
            <w:rFonts w:cs="Times New Roman"/>
            <w:szCs w:val="24"/>
            <w:lang w:val="tr-TR"/>
          </w:rPr>
          <w:t>https://www.dian.gov.co/dian/cifras/Paginas/EstadisticasComEx.aspx</w:t>
        </w:r>
      </w:hyperlink>
    </w:p>
    <w:p w14:paraId="1AA5B6BB" w14:textId="77777777" w:rsidR="00D00EB9" w:rsidRDefault="00D00EB9" w:rsidP="00D00EB9">
      <w:pPr>
        <w:pStyle w:val="NormalWeb"/>
        <w:spacing w:before="0" w:beforeAutospacing="0" w:after="0" w:afterAutospacing="0"/>
      </w:pPr>
    </w:p>
    <w:p w14:paraId="3EA25473" w14:textId="5FC61C4F" w:rsidR="00D00EB9" w:rsidRDefault="00D54B66" w:rsidP="00D00EB9">
      <w:pPr>
        <w:pStyle w:val="NormalWeb"/>
        <w:spacing w:before="0" w:beforeAutospacing="0" w:after="0" w:afterAutospacing="0"/>
      </w:pPr>
      <w:hyperlink r:id="rId40" w:history="1">
        <w:r w:rsidR="00D00EB9" w:rsidRPr="00486686">
          <w:rPr>
            <w:rStyle w:val="Kpr"/>
          </w:rPr>
          <w:t>https://muisca.dian.gov.co/WebArancel/DefMenuConsultas.faces;jsessionid=9406081DB61949525F9BBB76C396B4C1</w:t>
        </w:r>
      </w:hyperlink>
    </w:p>
    <w:p w14:paraId="43FFEC86" w14:textId="77777777" w:rsidR="00CF34ED" w:rsidRPr="00532A45" w:rsidRDefault="00CF34ED" w:rsidP="00D00EB9">
      <w:pPr>
        <w:spacing w:after="0" w:line="240" w:lineRule="auto"/>
        <w:jc w:val="both"/>
        <w:rPr>
          <w:rFonts w:cs="Times New Roman"/>
          <w:szCs w:val="24"/>
          <w:lang w:val="tr-TR"/>
        </w:rPr>
      </w:pPr>
    </w:p>
    <w:p w14:paraId="6A89D47F" w14:textId="77777777" w:rsidR="00D00EB9" w:rsidRDefault="00D00EB9" w:rsidP="00D00EB9">
      <w:pPr>
        <w:pStyle w:val="NormalWeb"/>
        <w:spacing w:before="0" w:beforeAutospacing="0" w:after="0" w:afterAutospacing="0"/>
      </w:pPr>
      <w:r>
        <w:t>Dünya Bankası (</w:t>
      </w:r>
      <w:r w:rsidRPr="00532A45">
        <w:t>WITS</w:t>
      </w:r>
      <w:r>
        <w:t>)</w:t>
      </w:r>
    </w:p>
    <w:p w14:paraId="44A9F137" w14:textId="77777777" w:rsidR="00D00EB9" w:rsidRDefault="00D54B66" w:rsidP="00D00EB9">
      <w:pPr>
        <w:pStyle w:val="NormalWeb"/>
        <w:spacing w:before="0" w:beforeAutospacing="0" w:after="0" w:afterAutospacing="0"/>
      </w:pPr>
      <w:hyperlink r:id="rId41" w:history="1">
        <w:r w:rsidR="00D00EB9" w:rsidRPr="00486686">
          <w:rPr>
            <w:rStyle w:val="Kpr"/>
          </w:rPr>
          <w:t>https://wits.worldbank.org/default.aspx?lang=es</w:t>
        </w:r>
      </w:hyperlink>
    </w:p>
    <w:p w14:paraId="42CBBBC3" w14:textId="77777777" w:rsidR="00D00EB9" w:rsidRDefault="00D00EB9" w:rsidP="00D00EB9">
      <w:pPr>
        <w:spacing w:after="0" w:line="240" w:lineRule="auto"/>
        <w:jc w:val="both"/>
        <w:rPr>
          <w:rFonts w:cs="Times New Roman"/>
          <w:szCs w:val="24"/>
          <w:lang w:val="tr-TR"/>
        </w:rPr>
      </w:pPr>
    </w:p>
    <w:p w14:paraId="4C21A520" w14:textId="4697A618" w:rsidR="00CF34ED" w:rsidRPr="00532A45" w:rsidRDefault="00CF34ED" w:rsidP="00D00EB9">
      <w:pPr>
        <w:spacing w:after="0" w:line="240" w:lineRule="auto"/>
        <w:jc w:val="both"/>
        <w:rPr>
          <w:rFonts w:cs="Times New Roman"/>
          <w:szCs w:val="24"/>
          <w:lang w:val="tr-TR"/>
        </w:rPr>
      </w:pPr>
      <w:r w:rsidRPr="00532A45">
        <w:rPr>
          <w:rFonts w:cs="Times New Roman"/>
          <w:szCs w:val="24"/>
          <w:lang w:val="tr-TR"/>
        </w:rPr>
        <w:t xml:space="preserve">El </w:t>
      </w:r>
      <w:proofErr w:type="spellStart"/>
      <w:r w:rsidRPr="00532A45">
        <w:rPr>
          <w:rFonts w:cs="Times New Roman"/>
          <w:szCs w:val="24"/>
          <w:lang w:val="tr-TR"/>
        </w:rPr>
        <w:t>Colombiano</w:t>
      </w:r>
      <w:proofErr w:type="spellEnd"/>
      <w:r w:rsidRPr="00532A45">
        <w:rPr>
          <w:rFonts w:cs="Times New Roman"/>
          <w:szCs w:val="24"/>
          <w:lang w:val="tr-TR"/>
        </w:rPr>
        <w:t xml:space="preserve"> </w:t>
      </w:r>
    </w:p>
    <w:p w14:paraId="41C88B4D" w14:textId="77777777" w:rsidR="00CF34ED" w:rsidRPr="00532A45" w:rsidRDefault="00D54B66" w:rsidP="00D00EB9">
      <w:pPr>
        <w:spacing w:after="0" w:line="240" w:lineRule="auto"/>
        <w:jc w:val="both"/>
        <w:rPr>
          <w:rFonts w:cs="Times New Roman"/>
          <w:szCs w:val="24"/>
          <w:lang w:val="tr-TR"/>
        </w:rPr>
      </w:pPr>
      <w:hyperlink r:id="rId42" w:history="1">
        <w:r w:rsidR="00CF34ED" w:rsidRPr="00532A45">
          <w:rPr>
            <w:rStyle w:val="Kpr"/>
            <w:rFonts w:cs="Times New Roman"/>
            <w:szCs w:val="24"/>
            <w:lang w:val="tr-TR"/>
          </w:rPr>
          <w:t>https://www.elcolombiano.com/</w:t>
        </w:r>
      </w:hyperlink>
      <w:r w:rsidR="00CF34ED" w:rsidRPr="00532A45">
        <w:rPr>
          <w:rFonts w:cs="Times New Roman"/>
          <w:szCs w:val="24"/>
          <w:lang w:val="tr-TR"/>
        </w:rPr>
        <w:t xml:space="preserve"> </w:t>
      </w:r>
    </w:p>
    <w:p w14:paraId="4D4F40BF" w14:textId="77777777" w:rsidR="00CF34ED" w:rsidRPr="00532A45" w:rsidRDefault="00CF34ED" w:rsidP="00D00EB9">
      <w:pPr>
        <w:spacing w:after="0" w:line="240" w:lineRule="auto"/>
        <w:jc w:val="both"/>
        <w:rPr>
          <w:rFonts w:cs="Times New Roman"/>
          <w:szCs w:val="24"/>
          <w:lang w:val="tr-TR"/>
        </w:rPr>
      </w:pPr>
    </w:p>
    <w:p w14:paraId="72248C7A" w14:textId="77777777" w:rsidR="00D00EB9" w:rsidRDefault="00D00EB9" w:rsidP="00D00EB9">
      <w:pPr>
        <w:pStyle w:val="NormalWeb"/>
        <w:spacing w:before="0" w:beforeAutospacing="0" w:after="0" w:afterAutospacing="0"/>
      </w:pPr>
      <w:r>
        <w:t xml:space="preserve">El </w:t>
      </w:r>
      <w:proofErr w:type="spellStart"/>
      <w:r>
        <w:t>Espectador</w:t>
      </w:r>
      <w:proofErr w:type="spellEnd"/>
    </w:p>
    <w:p w14:paraId="4E4FCD27" w14:textId="77777777" w:rsidR="00D00EB9" w:rsidRPr="00532A45" w:rsidRDefault="00D54B66" w:rsidP="00D00EB9">
      <w:pPr>
        <w:pStyle w:val="NormalWeb"/>
        <w:spacing w:before="0" w:beforeAutospacing="0" w:after="0" w:afterAutospacing="0"/>
      </w:pPr>
      <w:hyperlink r:id="rId43" w:history="1">
        <w:r w:rsidR="00D00EB9" w:rsidRPr="00532A45">
          <w:rPr>
            <w:rStyle w:val="Kpr"/>
          </w:rPr>
          <w:t>https://www.elespectador.com/economia/macroeconomia/altos-precios-de-los-insumos-amenazan-la-construccion-en-colombia/?utm_source=chatgpt.com</w:t>
        </w:r>
      </w:hyperlink>
    </w:p>
    <w:p w14:paraId="12495211" w14:textId="77777777" w:rsidR="00D00EB9" w:rsidRDefault="00D00EB9" w:rsidP="00D00EB9">
      <w:pPr>
        <w:pStyle w:val="NormalWeb"/>
        <w:spacing w:before="0" w:beforeAutospacing="0" w:after="0" w:afterAutospacing="0"/>
      </w:pPr>
    </w:p>
    <w:p w14:paraId="5A7D36E7" w14:textId="0C4370C1" w:rsidR="00D00EB9" w:rsidRDefault="00D00EB9" w:rsidP="00D00EB9">
      <w:pPr>
        <w:pStyle w:val="NormalWeb"/>
        <w:spacing w:before="0" w:beforeAutospacing="0" w:after="0" w:afterAutospacing="0"/>
      </w:pPr>
      <w:r>
        <w:t>HOLCIM</w:t>
      </w:r>
    </w:p>
    <w:p w14:paraId="10B03455" w14:textId="77777777" w:rsidR="00D00EB9" w:rsidRDefault="00D54B66" w:rsidP="00D00EB9">
      <w:pPr>
        <w:pStyle w:val="NormalWeb"/>
        <w:spacing w:before="0" w:beforeAutospacing="0" w:after="0" w:afterAutospacing="0"/>
        <w:rPr>
          <w:rStyle w:val="Kpr"/>
        </w:rPr>
      </w:pPr>
      <w:hyperlink r:id="rId44" w:history="1">
        <w:r w:rsidR="00D00EB9" w:rsidRPr="00486686">
          <w:rPr>
            <w:rStyle w:val="Kpr"/>
          </w:rPr>
          <w:t>https://holcimsoluciones.com/colombia/optimiza-costos-material-construccion-adecuado?utm_source=chatgpt.com</w:t>
        </w:r>
      </w:hyperlink>
    </w:p>
    <w:p w14:paraId="361C9F96" w14:textId="77777777" w:rsidR="00D00EB9" w:rsidRDefault="00D00EB9" w:rsidP="00D00EB9">
      <w:pPr>
        <w:pStyle w:val="NormalWeb"/>
        <w:spacing w:before="0" w:beforeAutospacing="0" w:after="0" w:afterAutospacing="0"/>
      </w:pPr>
    </w:p>
    <w:p w14:paraId="4D71271D" w14:textId="52D45062" w:rsidR="00D00EB9" w:rsidRDefault="00D00EB9" w:rsidP="00D00EB9">
      <w:pPr>
        <w:pStyle w:val="NormalWeb"/>
        <w:spacing w:before="0" w:beforeAutospacing="0" w:after="0" w:afterAutospacing="0"/>
      </w:pPr>
      <w:r w:rsidRPr="00532A45">
        <w:t xml:space="preserve">MINCIT </w:t>
      </w:r>
    </w:p>
    <w:p w14:paraId="08F664F2" w14:textId="77777777" w:rsidR="00D00EB9" w:rsidRPr="00532A45" w:rsidRDefault="00D54B66" w:rsidP="00D00EB9">
      <w:pPr>
        <w:pStyle w:val="NormalWeb"/>
        <w:spacing w:before="0" w:beforeAutospacing="0" w:after="0" w:afterAutospacing="0"/>
      </w:pPr>
      <w:hyperlink r:id="rId45" w:history="1">
        <w:r w:rsidR="00D00EB9" w:rsidRPr="00486686">
          <w:rPr>
            <w:rStyle w:val="Kpr"/>
          </w:rPr>
          <w:t>https://www.mincit.gov.co/mincomercioexterior/defensa-comercial</w:t>
        </w:r>
      </w:hyperlink>
    </w:p>
    <w:p w14:paraId="6F8B507B" w14:textId="77777777" w:rsidR="00D00EB9" w:rsidRPr="00532A45" w:rsidRDefault="00D54B66" w:rsidP="00D00EB9">
      <w:pPr>
        <w:pStyle w:val="NormalWeb"/>
        <w:spacing w:before="0" w:beforeAutospacing="0" w:after="0" w:afterAutospacing="0"/>
      </w:pPr>
      <w:hyperlink r:id="rId46" w:history="1">
        <w:r w:rsidR="00D00EB9" w:rsidRPr="00532A45">
          <w:rPr>
            <w:rStyle w:val="Kpr"/>
          </w:rPr>
          <w:t>https://www.mincit.gov.co/estudios-economicos/seguimiento-tlc</w:t>
        </w:r>
      </w:hyperlink>
    </w:p>
    <w:p w14:paraId="3F2BB31B" w14:textId="77777777" w:rsidR="00D00EB9" w:rsidRDefault="00D00EB9" w:rsidP="00D00EB9">
      <w:pPr>
        <w:spacing w:after="0" w:line="240" w:lineRule="auto"/>
        <w:jc w:val="both"/>
        <w:rPr>
          <w:rFonts w:cs="Times New Roman"/>
          <w:szCs w:val="24"/>
          <w:lang w:val="tr-TR"/>
        </w:rPr>
      </w:pPr>
    </w:p>
    <w:p w14:paraId="0BB78788" w14:textId="68F2F96E" w:rsidR="00D00EB9" w:rsidRDefault="00D00EB9" w:rsidP="00D00EB9">
      <w:pPr>
        <w:pStyle w:val="NormalWeb"/>
        <w:spacing w:before="0" w:beforeAutospacing="0" w:after="0" w:afterAutospacing="0"/>
      </w:pPr>
      <w:proofErr w:type="spellStart"/>
      <w:r>
        <w:t>Portafolio</w:t>
      </w:r>
      <w:proofErr w:type="spellEnd"/>
    </w:p>
    <w:p w14:paraId="2BFCF699" w14:textId="6038B9A8" w:rsidR="00D00EB9" w:rsidRPr="00532A45" w:rsidRDefault="00D54B66" w:rsidP="00D00EB9">
      <w:pPr>
        <w:pStyle w:val="NormalWeb"/>
        <w:spacing w:before="0" w:beforeAutospacing="0" w:after="0" w:afterAutospacing="0"/>
      </w:pPr>
      <w:hyperlink r:id="rId47" w:history="1">
        <w:r w:rsidR="00D00EB9" w:rsidRPr="00486686">
          <w:rPr>
            <w:rStyle w:val="Kpr"/>
          </w:rPr>
          <w:t>https://www.portafolio.co/economia/finanzas/construccion-gremios-preven-que-los-costos-seguiran-repuntando-568308?utm_source=chatgpt.com</w:t>
        </w:r>
      </w:hyperlink>
    </w:p>
    <w:p w14:paraId="18A59728" w14:textId="77777777" w:rsidR="00D00EB9" w:rsidRDefault="00D00EB9" w:rsidP="00D00EB9">
      <w:pPr>
        <w:pStyle w:val="NormalWeb"/>
        <w:spacing w:before="0" w:beforeAutospacing="0" w:after="0" w:afterAutospacing="0"/>
      </w:pPr>
    </w:p>
    <w:p w14:paraId="2DAE82BB" w14:textId="23A48A29" w:rsidR="00D00EB9" w:rsidRPr="00532A45" w:rsidRDefault="00D00EB9" w:rsidP="00D00EB9">
      <w:pPr>
        <w:pStyle w:val="NormalWeb"/>
        <w:spacing w:before="0" w:beforeAutospacing="0" w:after="0" w:afterAutospacing="0"/>
      </w:pPr>
      <w:proofErr w:type="spellStart"/>
      <w:r w:rsidRPr="00532A45">
        <w:t>Pro</w:t>
      </w:r>
      <w:r>
        <w:t>c</w:t>
      </w:r>
      <w:r w:rsidRPr="00532A45">
        <w:t>olombia</w:t>
      </w:r>
      <w:proofErr w:type="spellEnd"/>
      <w:r w:rsidRPr="00532A45">
        <w:t xml:space="preserve"> </w:t>
      </w:r>
    </w:p>
    <w:p w14:paraId="1AD9FCC7" w14:textId="37C324A7" w:rsidR="00D00EB9" w:rsidRDefault="00D54B66" w:rsidP="00D00EB9">
      <w:pPr>
        <w:spacing w:after="0" w:line="240" w:lineRule="auto"/>
        <w:jc w:val="both"/>
        <w:rPr>
          <w:rFonts w:cs="Times New Roman"/>
          <w:szCs w:val="24"/>
          <w:lang w:val="tr-TR"/>
        </w:rPr>
      </w:pPr>
      <w:hyperlink r:id="rId48" w:history="1">
        <w:r w:rsidR="00D00EB9" w:rsidRPr="00486686">
          <w:rPr>
            <w:rStyle w:val="Kpr"/>
            <w:rFonts w:cs="Times New Roman"/>
            <w:szCs w:val="24"/>
            <w:lang w:val="tr-TR"/>
          </w:rPr>
          <w:t>https://procolombia.co/publicaciones</w:t>
        </w:r>
      </w:hyperlink>
    </w:p>
    <w:p w14:paraId="5461E3A6" w14:textId="77777777" w:rsidR="00D00EB9" w:rsidRDefault="00D00EB9" w:rsidP="00D00EB9">
      <w:pPr>
        <w:spacing w:after="0" w:line="240" w:lineRule="auto"/>
        <w:jc w:val="both"/>
        <w:rPr>
          <w:rFonts w:cs="Times New Roman"/>
          <w:szCs w:val="24"/>
          <w:lang w:val="tr-TR"/>
        </w:rPr>
      </w:pPr>
    </w:p>
    <w:p w14:paraId="7473BB9F" w14:textId="4E9B8435" w:rsidR="00CF34ED" w:rsidRPr="00532A45" w:rsidRDefault="00CF34ED" w:rsidP="00D00EB9">
      <w:pPr>
        <w:spacing w:after="0" w:line="240" w:lineRule="auto"/>
        <w:jc w:val="both"/>
        <w:rPr>
          <w:rFonts w:cs="Times New Roman"/>
          <w:szCs w:val="24"/>
          <w:lang w:val="tr-TR"/>
        </w:rPr>
      </w:pPr>
      <w:r w:rsidRPr="00532A45">
        <w:rPr>
          <w:rFonts w:cs="Times New Roman"/>
          <w:szCs w:val="24"/>
          <w:lang w:val="tr-TR"/>
        </w:rPr>
        <w:t>SICEX Database</w:t>
      </w:r>
    </w:p>
    <w:p w14:paraId="16F1B39B" w14:textId="77777777" w:rsidR="00CF34ED" w:rsidRPr="00532A45" w:rsidRDefault="00D54B66" w:rsidP="00D00EB9">
      <w:pPr>
        <w:spacing w:after="0" w:line="240" w:lineRule="auto"/>
        <w:jc w:val="both"/>
        <w:rPr>
          <w:rFonts w:cs="Times New Roman"/>
          <w:szCs w:val="24"/>
          <w:lang w:val="tr-TR"/>
        </w:rPr>
      </w:pPr>
      <w:hyperlink r:id="rId49" w:history="1">
        <w:r w:rsidR="00CF34ED" w:rsidRPr="00532A45">
          <w:rPr>
            <w:rStyle w:val="Kpr"/>
            <w:rFonts w:cs="Times New Roman"/>
            <w:szCs w:val="24"/>
            <w:lang w:val="tr-TR"/>
          </w:rPr>
          <w:t>application.sicex.com</w:t>
        </w:r>
      </w:hyperlink>
    </w:p>
    <w:p w14:paraId="51840A10" w14:textId="77777777" w:rsidR="00CF34ED" w:rsidRPr="00532A45" w:rsidRDefault="00CF34ED" w:rsidP="00D00EB9">
      <w:pPr>
        <w:spacing w:after="0" w:line="240" w:lineRule="auto"/>
        <w:jc w:val="both"/>
        <w:rPr>
          <w:rFonts w:cs="Times New Roman"/>
          <w:szCs w:val="24"/>
          <w:lang w:val="tr-TR"/>
        </w:rPr>
      </w:pPr>
    </w:p>
    <w:p w14:paraId="749AF296" w14:textId="77777777" w:rsidR="00CF34ED" w:rsidRPr="00532A45" w:rsidRDefault="00CF34ED" w:rsidP="00D00EB9">
      <w:pPr>
        <w:spacing w:after="0" w:line="240" w:lineRule="auto"/>
        <w:jc w:val="both"/>
        <w:rPr>
          <w:rFonts w:cs="Times New Roman"/>
          <w:szCs w:val="24"/>
          <w:lang w:val="tr-TR"/>
        </w:rPr>
      </w:pPr>
      <w:r w:rsidRPr="00532A45">
        <w:rPr>
          <w:rFonts w:cs="Times New Roman"/>
          <w:szCs w:val="24"/>
          <w:lang w:val="tr-TR"/>
        </w:rPr>
        <w:t>Ticaret Bakanlığı İstatistik Bilgi Sistemi</w:t>
      </w:r>
    </w:p>
    <w:p w14:paraId="77596883" w14:textId="77777777" w:rsidR="00CF34ED" w:rsidRPr="00532A45" w:rsidRDefault="00D54B66" w:rsidP="00D00EB9">
      <w:pPr>
        <w:spacing w:after="0" w:line="240" w:lineRule="auto"/>
        <w:jc w:val="both"/>
        <w:rPr>
          <w:rFonts w:cs="Times New Roman"/>
          <w:szCs w:val="24"/>
          <w:lang w:val="tr-TR"/>
        </w:rPr>
      </w:pPr>
      <w:hyperlink r:id="rId50" w:history="1">
        <w:r w:rsidR="00CF34ED" w:rsidRPr="00532A45">
          <w:rPr>
            <w:rStyle w:val="Kpr"/>
            <w:rFonts w:cs="Times New Roman"/>
            <w:szCs w:val="24"/>
            <w:lang w:val="tr-TR"/>
          </w:rPr>
          <w:t>https://eortak.dtm.gov.tr/eortak/login/listApplications.htm</w:t>
        </w:r>
      </w:hyperlink>
      <w:r w:rsidR="00CF34ED" w:rsidRPr="00532A45">
        <w:rPr>
          <w:rFonts w:cs="Times New Roman"/>
          <w:szCs w:val="24"/>
          <w:lang w:val="tr-TR"/>
        </w:rPr>
        <w:t xml:space="preserve"> </w:t>
      </w:r>
    </w:p>
    <w:p w14:paraId="06947C24" w14:textId="77777777" w:rsidR="00CA0982" w:rsidRPr="00532A45" w:rsidRDefault="00CA0982" w:rsidP="00D00EB9">
      <w:pPr>
        <w:pStyle w:val="NormalWeb"/>
        <w:spacing w:before="0" w:beforeAutospacing="0" w:after="0" w:afterAutospacing="0"/>
      </w:pPr>
    </w:p>
    <w:p w14:paraId="324C31AD" w14:textId="77777777" w:rsidR="00D00EB9" w:rsidRDefault="00D00EB9" w:rsidP="00D00EB9">
      <w:pPr>
        <w:pStyle w:val="NormalWeb"/>
        <w:spacing w:before="0" w:beforeAutospacing="0" w:after="0" w:afterAutospacing="0"/>
      </w:pPr>
      <w:proofErr w:type="spellStart"/>
      <w:r w:rsidRPr="00532A45">
        <w:t>Trade</w:t>
      </w:r>
      <w:proofErr w:type="spellEnd"/>
      <w:r w:rsidRPr="00532A45">
        <w:t xml:space="preserve"> </w:t>
      </w:r>
      <w:proofErr w:type="spellStart"/>
      <w:r w:rsidRPr="00532A45">
        <w:t>Map</w:t>
      </w:r>
      <w:proofErr w:type="spellEnd"/>
    </w:p>
    <w:p w14:paraId="301A94BD" w14:textId="77777777" w:rsidR="00D00EB9" w:rsidRDefault="00D54B66" w:rsidP="00D00EB9">
      <w:pPr>
        <w:pStyle w:val="NormalWeb"/>
        <w:spacing w:before="0" w:beforeAutospacing="0" w:after="0" w:afterAutospacing="0"/>
      </w:pPr>
      <w:hyperlink r:id="rId51" w:history="1">
        <w:r w:rsidR="00D00EB9" w:rsidRPr="00486686">
          <w:rPr>
            <w:rStyle w:val="Kpr"/>
          </w:rPr>
          <w:t>https://www.trademap.org/</w:t>
        </w:r>
      </w:hyperlink>
    </w:p>
    <w:p w14:paraId="61E53C87" w14:textId="77777777" w:rsidR="00D00EB9" w:rsidRDefault="00D00EB9" w:rsidP="00D00EB9">
      <w:pPr>
        <w:pStyle w:val="NormalWeb"/>
        <w:spacing w:before="0" w:beforeAutospacing="0" w:after="0" w:afterAutospacing="0"/>
      </w:pPr>
    </w:p>
    <w:p w14:paraId="2A8627F3" w14:textId="77777777" w:rsidR="00D00EB9" w:rsidRDefault="00D00EB9" w:rsidP="00D00EB9">
      <w:pPr>
        <w:pStyle w:val="NormalWeb"/>
        <w:spacing w:before="0" w:beforeAutospacing="0" w:after="0" w:afterAutospacing="0"/>
      </w:pPr>
      <w:r w:rsidRPr="00532A45">
        <w:t>TÜİK</w:t>
      </w:r>
    </w:p>
    <w:p w14:paraId="77B76AC4" w14:textId="77777777" w:rsidR="00D00EB9" w:rsidRDefault="00D54B66" w:rsidP="00D00EB9">
      <w:pPr>
        <w:pStyle w:val="NormalWeb"/>
        <w:spacing w:before="0" w:beforeAutospacing="0" w:after="0" w:afterAutospacing="0"/>
      </w:pPr>
      <w:hyperlink r:id="rId52" w:history="1">
        <w:r w:rsidR="00D00EB9" w:rsidRPr="00486686">
          <w:rPr>
            <w:rStyle w:val="Kpr"/>
          </w:rPr>
          <w:t>https://data.tuik.gov.tr/</w:t>
        </w:r>
      </w:hyperlink>
    </w:p>
    <w:p w14:paraId="5287EB12" w14:textId="77777777" w:rsidR="00D00EB9" w:rsidRDefault="00D00EB9" w:rsidP="00D00EB9">
      <w:pPr>
        <w:pStyle w:val="NormalWeb"/>
        <w:spacing w:before="0" w:beforeAutospacing="0" w:after="0" w:afterAutospacing="0"/>
      </w:pPr>
    </w:p>
    <w:p w14:paraId="4C7D2558" w14:textId="77777777" w:rsidR="008272B9" w:rsidRDefault="008272B9" w:rsidP="008272B9">
      <w:pPr>
        <w:pStyle w:val="NormalWeb"/>
        <w:spacing w:before="0" w:beforeAutospacing="0" w:after="0" w:afterAutospacing="0"/>
      </w:pPr>
      <w:r w:rsidRPr="00532A45">
        <w:t xml:space="preserve">UN </w:t>
      </w:r>
      <w:proofErr w:type="spellStart"/>
      <w:r w:rsidRPr="00532A45">
        <w:t>Comtrade</w:t>
      </w:r>
      <w:proofErr w:type="spellEnd"/>
    </w:p>
    <w:p w14:paraId="780E7CE7" w14:textId="77777777" w:rsidR="008272B9" w:rsidRDefault="00D54B66" w:rsidP="008272B9">
      <w:pPr>
        <w:pStyle w:val="NormalWeb"/>
        <w:spacing w:before="0" w:beforeAutospacing="0" w:after="0" w:afterAutospacing="0"/>
      </w:pPr>
      <w:hyperlink r:id="rId53" w:history="1">
        <w:r w:rsidR="008272B9" w:rsidRPr="00486686">
          <w:rPr>
            <w:rStyle w:val="Kpr"/>
          </w:rPr>
          <w:t>https://comtradeplus.un.org/</w:t>
        </w:r>
      </w:hyperlink>
    </w:p>
    <w:p w14:paraId="3F8BA222" w14:textId="77777777" w:rsidR="00D00EB9" w:rsidRDefault="00D00EB9" w:rsidP="00D00EB9">
      <w:pPr>
        <w:pStyle w:val="NormalWeb"/>
        <w:spacing w:before="0" w:beforeAutospacing="0" w:after="0" w:afterAutospacing="0"/>
      </w:pPr>
    </w:p>
    <w:p w14:paraId="435ADABC" w14:textId="77777777" w:rsidR="00C840C3" w:rsidRPr="00532A45" w:rsidRDefault="00C840C3" w:rsidP="00D00EB9">
      <w:pPr>
        <w:pStyle w:val="NormalWeb"/>
        <w:spacing w:before="0" w:beforeAutospacing="0" w:after="0" w:afterAutospacing="0"/>
      </w:pPr>
    </w:p>
    <w:p w14:paraId="2708D3B2" w14:textId="77777777" w:rsidR="00D00EB9" w:rsidRPr="00532A45" w:rsidRDefault="00D00EB9" w:rsidP="00D00EB9">
      <w:pPr>
        <w:pStyle w:val="NormalWeb"/>
        <w:spacing w:before="0" w:beforeAutospacing="0" w:after="0" w:afterAutospacing="0"/>
      </w:pPr>
    </w:p>
    <w:p w14:paraId="2DA13B93" w14:textId="77777777" w:rsidR="00910417" w:rsidRDefault="00910417" w:rsidP="00A15668">
      <w:pPr>
        <w:pStyle w:val="ListeMaddemi"/>
        <w:numPr>
          <w:ilvl w:val="0"/>
          <w:numId w:val="0"/>
        </w:numPr>
        <w:spacing w:after="0" w:line="240" w:lineRule="auto"/>
        <w:ind w:left="360"/>
        <w:rPr>
          <w:rFonts w:cs="Times New Roman"/>
          <w:szCs w:val="24"/>
          <w:lang w:val="tr-TR"/>
        </w:rPr>
        <w:sectPr w:rsidR="00910417" w:rsidSect="00D00EB9">
          <w:pgSz w:w="12240" w:h="15840"/>
          <w:pgMar w:top="1440" w:right="1800" w:bottom="1440" w:left="1800" w:header="720" w:footer="720" w:gutter="0"/>
          <w:cols w:space="720"/>
          <w:docGrid w:linePitch="360"/>
        </w:sectPr>
      </w:pPr>
    </w:p>
    <w:p w14:paraId="07259200" w14:textId="5F6109C5" w:rsidR="0023620A" w:rsidRDefault="00910417" w:rsidP="00910417">
      <w:pPr>
        <w:pStyle w:val="ListeMaddemi"/>
        <w:numPr>
          <w:ilvl w:val="0"/>
          <w:numId w:val="0"/>
        </w:numPr>
        <w:spacing w:after="0" w:line="240" w:lineRule="auto"/>
        <w:ind w:hanging="360"/>
        <w:rPr>
          <w:b/>
          <w:bCs/>
          <w:lang w:val="tr-TR"/>
        </w:rPr>
      </w:pPr>
      <w:r w:rsidRPr="00910417">
        <w:rPr>
          <w:b/>
          <w:bCs/>
          <w:lang w:val="tr-TR"/>
        </w:rPr>
        <w:lastRenderedPageBreak/>
        <w:t>Ek-1 İnşaat Malzemeleri Sektörü Ürünlerinin Sınıflandırıldığı Başlıca Gümrük Tarife Pozisyonları</w:t>
      </w:r>
    </w:p>
    <w:p w14:paraId="75AD5656" w14:textId="7A3E5080" w:rsidR="0023620A" w:rsidRPr="00532A45" w:rsidRDefault="0023620A" w:rsidP="00A15668">
      <w:pPr>
        <w:spacing w:after="0" w:line="240" w:lineRule="auto"/>
        <w:rPr>
          <w:rFonts w:eastAsia="Times New Roman" w:cs="Times New Roman"/>
          <w:szCs w:val="24"/>
          <w:lang w:val="tr-TR" w:eastAsia="tr-TR"/>
        </w:rPr>
      </w:pPr>
      <w:r w:rsidRPr="00532A45">
        <w:rPr>
          <w:rFonts w:eastAsia="Times New Roman" w:cs="Times New Roman"/>
          <w:szCs w:val="24"/>
          <w:lang w:val="tr-TR" w:eastAsia="tr-TR"/>
        </w:rPr>
        <w:t xml:space="preserve">İnşaat malzemeleri GTİP bazında genellikle </w:t>
      </w:r>
      <w:r w:rsidRPr="00532A45">
        <w:rPr>
          <w:rFonts w:eastAsia="Times New Roman" w:cs="Times New Roman"/>
          <w:b/>
          <w:bCs/>
          <w:szCs w:val="24"/>
          <w:lang w:val="tr-TR" w:eastAsia="tr-TR"/>
        </w:rPr>
        <w:t>25. bölümden (mineral maddeler)</w:t>
      </w:r>
      <w:r w:rsidRPr="00532A45">
        <w:rPr>
          <w:rFonts w:eastAsia="Times New Roman" w:cs="Times New Roman"/>
          <w:szCs w:val="24"/>
          <w:lang w:val="tr-TR" w:eastAsia="tr-TR"/>
        </w:rPr>
        <w:t xml:space="preserve"> başlayarak </w:t>
      </w:r>
      <w:r w:rsidRPr="00532A45">
        <w:rPr>
          <w:rFonts w:eastAsia="Times New Roman" w:cs="Times New Roman"/>
          <w:b/>
          <w:bCs/>
          <w:szCs w:val="24"/>
          <w:lang w:val="tr-TR" w:eastAsia="tr-TR"/>
        </w:rPr>
        <w:t>94. bölüme (mobilya, aydınlatma, prefabrik yapılar)</w:t>
      </w:r>
      <w:r w:rsidRPr="00532A45">
        <w:rPr>
          <w:rFonts w:eastAsia="Times New Roman" w:cs="Times New Roman"/>
          <w:szCs w:val="24"/>
          <w:lang w:val="tr-TR" w:eastAsia="tr-TR"/>
        </w:rPr>
        <w:t xml:space="preserve"> kadar uzanan geniş bir aralıkta yer alır.</w:t>
      </w:r>
      <w:r w:rsidR="00A95E71" w:rsidRPr="00532A45">
        <w:rPr>
          <w:rFonts w:eastAsia="Times New Roman" w:cs="Times New Roman"/>
          <w:szCs w:val="24"/>
          <w:lang w:val="tr-TR" w:eastAsia="tr-TR"/>
        </w:rPr>
        <w:t xml:space="preserve"> </w:t>
      </w:r>
      <w:r w:rsidRPr="00532A45">
        <w:rPr>
          <w:rFonts w:eastAsia="Times New Roman" w:cs="Times New Roman"/>
          <w:szCs w:val="24"/>
          <w:lang w:val="tr-TR" w:eastAsia="tr-TR"/>
        </w:rPr>
        <w:t>Bu ürünler şu başlıklar altında toplanabilir:</w:t>
      </w:r>
    </w:p>
    <w:p w14:paraId="15D60CC4" w14:textId="77777777" w:rsidR="0023620A" w:rsidRPr="00532A45"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25–27:</w:t>
      </w:r>
      <w:r w:rsidRPr="00532A45">
        <w:rPr>
          <w:rFonts w:eastAsia="Times New Roman" w:cs="Times New Roman"/>
          <w:szCs w:val="24"/>
          <w:lang w:val="tr-TR" w:eastAsia="tr-TR"/>
        </w:rPr>
        <w:t xml:space="preserve"> Mineral ürünler (çimento, taş, kireç)</w:t>
      </w:r>
    </w:p>
    <w:p w14:paraId="4FB487DB" w14:textId="77777777" w:rsidR="0023620A" w:rsidRPr="00532A45"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68–69:</w:t>
      </w:r>
      <w:r w:rsidRPr="00532A45">
        <w:rPr>
          <w:rFonts w:eastAsia="Times New Roman" w:cs="Times New Roman"/>
          <w:szCs w:val="24"/>
          <w:lang w:val="tr-TR" w:eastAsia="tr-TR"/>
        </w:rPr>
        <w:t xml:space="preserve"> Seramik, taş, alçı ürünleri</w:t>
      </w:r>
    </w:p>
    <w:p w14:paraId="5BCCAF6E" w14:textId="77777777" w:rsidR="0023620A" w:rsidRPr="00532A45"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72–76:</w:t>
      </w:r>
      <w:r w:rsidRPr="00532A45">
        <w:rPr>
          <w:rFonts w:eastAsia="Times New Roman" w:cs="Times New Roman"/>
          <w:szCs w:val="24"/>
          <w:lang w:val="tr-TR" w:eastAsia="tr-TR"/>
        </w:rPr>
        <w:t xml:space="preserve"> Metal yapı malzemeleri</w:t>
      </w:r>
    </w:p>
    <w:p w14:paraId="5672E4C1" w14:textId="77777777" w:rsidR="0023620A" w:rsidRPr="00532A45"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39–40:</w:t>
      </w:r>
      <w:r w:rsidRPr="00532A45">
        <w:rPr>
          <w:rFonts w:eastAsia="Times New Roman" w:cs="Times New Roman"/>
          <w:szCs w:val="24"/>
          <w:lang w:val="tr-TR" w:eastAsia="tr-TR"/>
        </w:rPr>
        <w:t xml:space="preserve"> Plastik ve kauçuk esaslı yapı elemanları</w:t>
      </w:r>
    </w:p>
    <w:p w14:paraId="10BE9922" w14:textId="77777777" w:rsidR="0023620A" w:rsidRPr="00532A45"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70:</w:t>
      </w:r>
      <w:r w:rsidRPr="00532A45">
        <w:rPr>
          <w:rFonts w:eastAsia="Times New Roman" w:cs="Times New Roman"/>
          <w:szCs w:val="24"/>
          <w:lang w:val="tr-TR" w:eastAsia="tr-TR"/>
        </w:rPr>
        <w:t xml:space="preserve"> Cam ürünleri</w:t>
      </w:r>
    </w:p>
    <w:p w14:paraId="7B0558BB" w14:textId="77777777" w:rsidR="0023620A" w:rsidRPr="00532A45"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44:</w:t>
      </w:r>
      <w:r w:rsidRPr="00532A45">
        <w:rPr>
          <w:rFonts w:eastAsia="Times New Roman" w:cs="Times New Roman"/>
          <w:szCs w:val="24"/>
          <w:lang w:val="tr-TR" w:eastAsia="tr-TR"/>
        </w:rPr>
        <w:t xml:space="preserve"> Ahşap yapı malzemeleri</w:t>
      </w:r>
    </w:p>
    <w:p w14:paraId="172A04A8" w14:textId="0375642E" w:rsidR="0023620A" w:rsidRDefault="0023620A" w:rsidP="00910417">
      <w:pPr>
        <w:numPr>
          <w:ilvl w:val="0"/>
          <w:numId w:val="12"/>
        </w:numPr>
        <w:spacing w:after="0" w:line="240" w:lineRule="auto"/>
        <w:rPr>
          <w:rFonts w:eastAsia="Times New Roman" w:cs="Times New Roman"/>
          <w:szCs w:val="24"/>
          <w:lang w:val="tr-TR" w:eastAsia="tr-TR"/>
        </w:rPr>
      </w:pPr>
      <w:r w:rsidRPr="00532A45">
        <w:rPr>
          <w:rFonts w:eastAsia="Times New Roman" w:cs="Times New Roman"/>
          <w:b/>
          <w:bCs/>
          <w:szCs w:val="24"/>
          <w:lang w:val="tr-TR" w:eastAsia="tr-TR"/>
        </w:rPr>
        <w:t>94:</w:t>
      </w:r>
      <w:r w:rsidRPr="00532A45">
        <w:rPr>
          <w:rFonts w:eastAsia="Times New Roman" w:cs="Times New Roman"/>
          <w:szCs w:val="24"/>
          <w:lang w:val="tr-TR" w:eastAsia="tr-TR"/>
        </w:rPr>
        <w:t xml:space="preserve"> Prefabrik yapılar ve tamamlayıcı elemanlar</w:t>
      </w:r>
    </w:p>
    <w:p w14:paraId="4990DED9" w14:textId="77777777" w:rsidR="00910417" w:rsidRPr="00532A45" w:rsidRDefault="00910417" w:rsidP="00910417">
      <w:pPr>
        <w:spacing w:after="0" w:line="240" w:lineRule="auto"/>
        <w:ind w:left="720"/>
        <w:rPr>
          <w:rFonts w:eastAsia="Times New Roman" w:cs="Times New Roman"/>
          <w:szCs w:val="24"/>
          <w:lang w:val="tr-TR" w:eastAsia="tr-TR"/>
        </w:rPr>
      </w:pPr>
    </w:p>
    <w:p w14:paraId="6F990BAC" w14:textId="638CD1F9" w:rsidR="0023620A" w:rsidRPr="00D00EB9" w:rsidRDefault="0023620A" w:rsidP="00D00EB9">
      <w:pPr>
        <w:pStyle w:val="ListeMaddemi"/>
        <w:numPr>
          <w:ilvl w:val="0"/>
          <w:numId w:val="25"/>
        </w:numPr>
        <w:spacing w:after="0" w:line="240" w:lineRule="auto"/>
        <w:rPr>
          <w:b/>
          <w:bCs/>
          <w:lang w:val="tr-TR"/>
        </w:rPr>
      </w:pPr>
      <w:r w:rsidRPr="00D00EB9">
        <w:rPr>
          <w:b/>
          <w:bCs/>
        </w:rPr>
        <w:t xml:space="preserve">Mineral </w:t>
      </w:r>
      <w:proofErr w:type="spellStart"/>
      <w:r w:rsidRPr="00D00EB9">
        <w:rPr>
          <w:b/>
          <w:bCs/>
        </w:rPr>
        <w:t>esaslı</w:t>
      </w:r>
      <w:proofErr w:type="spellEnd"/>
      <w:r w:rsidRPr="00D00EB9">
        <w:rPr>
          <w:b/>
          <w:bCs/>
        </w:rPr>
        <w:t xml:space="preserve"> </w:t>
      </w:r>
      <w:proofErr w:type="spellStart"/>
      <w:r w:rsidRPr="00D00EB9">
        <w:rPr>
          <w:b/>
          <w:bCs/>
        </w:rPr>
        <w:t>inşaat</w:t>
      </w:r>
      <w:proofErr w:type="spellEnd"/>
      <w:r w:rsidRPr="00D00EB9">
        <w:rPr>
          <w:b/>
          <w:bCs/>
        </w:rPr>
        <w:t xml:space="preserve"> </w:t>
      </w:r>
      <w:proofErr w:type="spellStart"/>
      <w:r w:rsidRPr="00D00EB9">
        <w:rPr>
          <w:b/>
          <w:bCs/>
        </w:rPr>
        <w:t>malzemeleri</w:t>
      </w:r>
      <w:proofErr w:type="spellEnd"/>
      <w:r w:rsidRPr="00D00EB9">
        <w:rPr>
          <w:b/>
          <w:bCs/>
        </w:rPr>
        <w:t xml:space="preserve"> (</w:t>
      </w:r>
      <w:proofErr w:type="spellStart"/>
      <w:r w:rsidRPr="00D00EB9">
        <w:rPr>
          <w:b/>
          <w:bCs/>
        </w:rPr>
        <w:t>çimento</w:t>
      </w:r>
      <w:proofErr w:type="spellEnd"/>
      <w:r w:rsidRPr="00D00EB9">
        <w:rPr>
          <w:b/>
          <w:bCs/>
        </w:rPr>
        <w:t>, alçı, taş, seramik)</w:t>
      </w:r>
    </w:p>
    <w:tbl>
      <w:tblPr>
        <w:tblStyle w:val="TabloKlavuzu"/>
        <w:tblW w:w="10065" w:type="dxa"/>
        <w:tblInd w:w="-289" w:type="dxa"/>
        <w:tblLook w:val="04A0" w:firstRow="1" w:lastRow="0" w:firstColumn="1" w:lastColumn="0" w:noHBand="0" w:noVBand="1"/>
      </w:tblPr>
      <w:tblGrid>
        <w:gridCol w:w="2978"/>
        <w:gridCol w:w="1701"/>
        <w:gridCol w:w="5386"/>
      </w:tblGrid>
      <w:tr w:rsidR="00D00EB9" w14:paraId="4FA323E6" w14:textId="77777777" w:rsidTr="003A0C7B">
        <w:tc>
          <w:tcPr>
            <w:tcW w:w="2978" w:type="dxa"/>
          </w:tcPr>
          <w:p w14:paraId="260BECD0" w14:textId="2B3C2B23" w:rsidR="00D00EB9" w:rsidRPr="00D00EB9" w:rsidRDefault="00D00EB9" w:rsidP="003A0C7B">
            <w:pPr>
              <w:pStyle w:val="ListeMaddemi"/>
              <w:numPr>
                <w:ilvl w:val="0"/>
                <w:numId w:val="0"/>
              </w:numPr>
              <w:jc w:val="center"/>
              <w:rPr>
                <w:b/>
                <w:bCs/>
                <w:lang w:val="tr-TR"/>
              </w:rPr>
            </w:pPr>
            <w:proofErr w:type="spellStart"/>
            <w:r w:rsidRPr="00D00EB9">
              <w:rPr>
                <w:b/>
                <w:bCs/>
              </w:rPr>
              <w:t>Ürün</w:t>
            </w:r>
            <w:proofErr w:type="spellEnd"/>
            <w:r w:rsidRPr="00D00EB9">
              <w:rPr>
                <w:b/>
                <w:bCs/>
              </w:rPr>
              <w:t xml:space="preserve"> </w:t>
            </w:r>
            <w:proofErr w:type="spellStart"/>
            <w:r w:rsidRPr="00D00EB9">
              <w:rPr>
                <w:b/>
                <w:bCs/>
              </w:rPr>
              <w:t>Grubu</w:t>
            </w:r>
            <w:proofErr w:type="spellEnd"/>
          </w:p>
        </w:tc>
        <w:tc>
          <w:tcPr>
            <w:tcW w:w="1701" w:type="dxa"/>
          </w:tcPr>
          <w:p w14:paraId="32889DA9" w14:textId="3E4FA892" w:rsidR="00D00EB9" w:rsidRPr="00D00EB9" w:rsidRDefault="00D00EB9" w:rsidP="003A0C7B">
            <w:pPr>
              <w:pStyle w:val="ListeMaddemi"/>
              <w:numPr>
                <w:ilvl w:val="0"/>
                <w:numId w:val="0"/>
              </w:numPr>
              <w:jc w:val="center"/>
              <w:rPr>
                <w:b/>
                <w:bCs/>
                <w:lang w:val="tr-TR"/>
              </w:rPr>
            </w:pPr>
            <w:r w:rsidRPr="00D00EB9">
              <w:rPr>
                <w:b/>
                <w:bCs/>
              </w:rPr>
              <w:t>HS Kodu</w:t>
            </w:r>
          </w:p>
        </w:tc>
        <w:tc>
          <w:tcPr>
            <w:tcW w:w="5386" w:type="dxa"/>
          </w:tcPr>
          <w:p w14:paraId="3E153BC7" w14:textId="1102AE20" w:rsidR="00D00EB9" w:rsidRPr="00D00EB9" w:rsidRDefault="00D00EB9" w:rsidP="003A0C7B">
            <w:pPr>
              <w:pStyle w:val="ListeMaddemi"/>
              <w:numPr>
                <w:ilvl w:val="0"/>
                <w:numId w:val="0"/>
              </w:numPr>
              <w:jc w:val="center"/>
              <w:rPr>
                <w:b/>
                <w:bCs/>
                <w:lang w:val="tr-TR"/>
              </w:rPr>
            </w:pPr>
            <w:proofErr w:type="spellStart"/>
            <w:r w:rsidRPr="00D00EB9">
              <w:rPr>
                <w:b/>
                <w:bCs/>
              </w:rPr>
              <w:t>Açıklama</w:t>
            </w:r>
            <w:proofErr w:type="spellEnd"/>
          </w:p>
        </w:tc>
      </w:tr>
      <w:tr w:rsidR="00D00EB9" w14:paraId="712A91A0" w14:textId="77777777" w:rsidTr="003A0C7B">
        <w:tc>
          <w:tcPr>
            <w:tcW w:w="2978" w:type="dxa"/>
          </w:tcPr>
          <w:p w14:paraId="40A509E4" w14:textId="2EDEC73C" w:rsidR="00D00EB9" w:rsidRDefault="00D00EB9" w:rsidP="00D00EB9">
            <w:pPr>
              <w:pStyle w:val="ListeMaddemi"/>
              <w:numPr>
                <w:ilvl w:val="0"/>
                <w:numId w:val="0"/>
              </w:numPr>
              <w:rPr>
                <w:b/>
                <w:bCs/>
                <w:lang w:val="tr-TR"/>
              </w:rPr>
            </w:pPr>
            <w:proofErr w:type="spellStart"/>
            <w:r w:rsidRPr="00781412">
              <w:t>Çimento</w:t>
            </w:r>
            <w:proofErr w:type="spellEnd"/>
          </w:p>
        </w:tc>
        <w:tc>
          <w:tcPr>
            <w:tcW w:w="1701" w:type="dxa"/>
          </w:tcPr>
          <w:p w14:paraId="167959C8" w14:textId="338E18D2" w:rsidR="00D00EB9" w:rsidRDefault="00D00EB9" w:rsidP="003A0C7B">
            <w:pPr>
              <w:pStyle w:val="ListeMaddemi"/>
              <w:numPr>
                <w:ilvl w:val="0"/>
                <w:numId w:val="0"/>
              </w:numPr>
              <w:jc w:val="center"/>
              <w:rPr>
                <w:b/>
                <w:bCs/>
                <w:lang w:val="tr-TR"/>
              </w:rPr>
            </w:pPr>
            <w:r w:rsidRPr="00781412">
              <w:t>2523</w:t>
            </w:r>
          </w:p>
        </w:tc>
        <w:tc>
          <w:tcPr>
            <w:tcW w:w="5386" w:type="dxa"/>
          </w:tcPr>
          <w:p w14:paraId="4875FAFD" w14:textId="6D5B09D3" w:rsidR="00D00EB9" w:rsidRDefault="00D00EB9" w:rsidP="00D00EB9">
            <w:pPr>
              <w:pStyle w:val="ListeMaddemi"/>
              <w:numPr>
                <w:ilvl w:val="0"/>
                <w:numId w:val="0"/>
              </w:numPr>
              <w:rPr>
                <w:b/>
                <w:bCs/>
                <w:lang w:val="tr-TR"/>
              </w:rPr>
            </w:pPr>
            <w:r w:rsidRPr="00781412">
              <w:t xml:space="preserve">Portland </w:t>
            </w:r>
            <w:proofErr w:type="spellStart"/>
            <w:r w:rsidRPr="00781412">
              <w:t>çimentosu</w:t>
            </w:r>
            <w:proofErr w:type="spellEnd"/>
            <w:r w:rsidRPr="00781412">
              <w:t xml:space="preserve">, </w:t>
            </w:r>
            <w:proofErr w:type="spellStart"/>
            <w:r w:rsidRPr="00781412">
              <w:t>aluminöz</w:t>
            </w:r>
            <w:proofErr w:type="spellEnd"/>
            <w:r w:rsidRPr="00781412">
              <w:t xml:space="preserve">, </w:t>
            </w:r>
            <w:proofErr w:type="spellStart"/>
            <w:r w:rsidRPr="00781412">
              <w:t>cüruflu</w:t>
            </w:r>
            <w:proofErr w:type="spellEnd"/>
            <w:r w:rsidRPr="00781412">
              <w:t xml:space="preserve"> </w:t>
            </w:r>
            <w:proofErr w:type="spellStart"/>
            <w:r w:rsidRPr="00781412">
              <w:t>veya</w:t>
            </w:r>
            <w:proofErr w:type="spellEnd"/>
            <w:r w:rsidRPr="00781412">
              <w:t xml:space="preserve"> </w:t>
            </w:r>
            <w:proofErr w:type="spellStart"/>
            <w:r w:rsidRPr="00781412">
              <w:t>diğer</w:t>
            </w:r>
            <w:proofErr w:type="spellEnd"/>
            <w:r w:rsidRPr="00781412">
              <w:t xml:space="preserve"> </w:t>
            </w:r>
            <w:proofErr w:type="spellStart"/>
            <w:r w:rsidRPr="00781412">
              <w:t>hidrolik</w:t>
            </w:r>
            <w:proofErr w:type="spellEnd"/>
            <w:r w:rsidRPr="00781412">
              <w:t xml:space="preserve"> </w:t>
            </w:r>
            <w:proofErr w:type="spellStart"/>
            <w:r w:rsidRPr="00781412">
              <w:t>çimentolar</w:t>
            </w:r>
            <w:proofErr w:type="spellEnd"/>
          </w:p>
        </w:tc>
      </w:tr>
      <w:tr w:rsidR="00D00EB9" w14:paraId="4010F50B" w14:textId="77777777" w:rsidTr="003A0C7B">
        <w:tc>
          <w:tcPr>
            <w:tcW w:w="2978" w:type="dxa"/>
          </w:tcPr>
          <w:p w14:paraId="09219F8A" w14:textId="5894E62D" w:rsidR="00D00EB9" w:rsidRDefault="00D00EB9" w:rsidP="00D00EB9">
            <w:pPr>
              <w:pStyle w:val="ListeMaddemi"/>
              <w:numPr>
                <w:ilvl w:val="0"/>
                <w:numId w:val="0"/>
              </w:numPr>
              <w:rPr>
                <w:b/>
                <w:bCs/>
                <w:lang w:val="tr-TR"/>
              </w:rPr>
            </w:pPr>
            <w:proofErr w:type="spellStart"/>
            <w:r w:rsidRPr="00781412">
              <w:t>Alçı</w:t>
            </w:r>
            <w:proofErr w:type="spellEnd"/>
            <w:r w:rsidRPr="00781412">
              <w:t xml:space="preserve"> (Gypsum) </w:t>
            </w:r>
            <w:proofErr w:type="spellStart"/>
            <w:r w:rsidRPr="00781412">
              <w:t>ve</w:t>
            </w:r>
            <w:proofErr w:type="spellEnd"/>
            <w:r w:rsidRPr="00781412">
              <w:t xml:space="preserve"> </w:t>
            </w:r>
            <w:proofErr w:type="spellStart"/>
            <w:r w:rsidRPr="00781412">
              <w:t>alçı</w:t>
            </w:r>
            <w:proofErr w:type="spellEnd"/>
            <w:r w:rsidRPr="00781412">
              <w:t xml:space="preserve"> </w:t>
            </w:r>
            <w:proofErr w:type="spellStart"/>
            <w:r w:rsidRPr="00781412">
              <w:t>ürünleri</w:t>
            </w:r>
            <w:proofErr w:type="spellEnd"/>
          </w:p>
        </w:tc>
        <w:tc>
          <w:tcPr>
            <w:tcW w:w="1701" w:type="dxa"/>
          </w:tcPr>
          <w:p w14:paraId="69F220B6" w14:textId="634F365F" w:rsidR="00D00EB9" w:rsidRDefault="00D00EB9" w:rsidP="003A0C7B">
            <w:pPr>
              <w:pStyle w:val="ListeMaddemi"/>
              <w:numPr>
                <w:ilvl w:val="0"/>
                <w:numId w:val="0"/>
              </w:numPr>
              <w:jc w:val="center"/>
              <w:rPr>
                <w:b/>
                <w:bCs/>
                <w:lang w:val="tr-TR"/>
              </w:rPr>
            </w:pPr>
            <w:r w:rsidRPr="00781412">
              <w:t>2520, 6809</w:t>
            </w:r>
          </w:p>
        </w:tc>
        <w:tc>
          <w:tcPr>
            <w:tcW w:w="5386" w:type="dxa"/>
          </w:tcPr>
          <w:p w14:paraId="08DDCD13" w14:textId="70E5B52C" w:rsidR="00D00EB9" w:rsidRDefault="00D00EB9" w:rsidP="00D00EB9">
            <w:pPr>
              <w:pStyle w:val="ListeMaddemi"/>
              <w:numPr>
                <w:ilvl w:val="0"/>
                <w:numId w:val="0"/>
              </w:numPr>
              <w:rPr>
                <w:b/>
                <w:bCs/>
                <w:lang w:val="tr-TR"/>
              </w:rPr>
            </w:pPr>
            <w:proofErr w:type="spellStart"/>
            <w:r w:rsidRPr="00781412">
              <w:t>Alçıtaşı</w:t>
            </w:r>
            <w:proofErr w:type="spellEnd"/>
            <w:r w:rsidRPr="00781412">
              <w:t xml:space="preserve">, </w:t>
            </w:r>
            <w:proofErr w:type="spellStart"/>
            <w:r w:rsidRPr="00781412">
              <w:t>alçı</w:t>
            </w:r>
            <w:proofErr w:type="spellEnd"/>
            <w:r w:rsidRPr="00781412">
              <w:t xml:space="preserve"> </w:t>
            </w:r>
            <w:proofErr w:type="spellStart"/>
            <w:r w:rsidRPr="00781412">
              <w:t>esaslı</w:t>
            </w:r>
            <w:proofErr w:type="spellEnd"/>
            <w:r w:rsidRPr="00781412">
              <w:t xml:space="preserve"> </w:t>
            </w:r>
            <w:proofErr w:type="spellStart"/>
            <w:r w:rsidRPr="00781412">
              <w:t>plakalar</w:t>
            </w:r>
            <w:proofErr w:type="spellEnd"/>
            <w:r w:rsidRPr="00781412">
              <w:t xml:space="preserve">, </w:t>
            </w:r>
            <w:proofErr w:type="spellStart"/>
            <w:r w:rsidRPr="00781412">
              <w:t>kalıplar</w:t>
            </w:r>
            <w:proofErr w:type="spellEnd"/>
            <w:r w:rsidRPr="00781412">
              <w:t xml:space="preserve">, </w:t>
            </w:r>
            <w:proofErr w:type="spellStart"/>
            <w:r w:rsidRPr="00781412">
              <w:t>süsleme</w:t>
            </w:r>
            <w:proofErr w:type="spellEnd"/>
            <w:r w:rsidRPr="00781412">
              <w:t xml:space="preserve"> </w:t>
            </w:r>
            <w:proofErr w:type="spellStart"/>
            <w:r w:rsidRPr="00781412">
              <w:t>malzemeleri</w:t>
            </w:r>
            <w:proofErr w:type="spellEnd"/>
          </w:p>
        </w:tc>
      </w:tr>
      <w:tr w:rsidR="00D00EB9" w14:paraId="170C5373" w14:textId="77777777" w:rsidTr="003A0C7B">
        <w:tc>
          <w:tcPr>
            <w:tcW w:w="2978" w:type="dxa"/>
          </w:tcPr>
          <w:p w14:paraId="6595881A" w14:textId="376450F2" w:rsidR="00D00EB9" w:rsidRDefault="00D00EB9" w:rsidP="00D00EB9">
            <w:pPr>
              <w:pStyle w:val="ListeMaddemi"/>
              <w:numPr>
                <w:ilvl w:val="0"/>
                <w:numId w:val="0"/>
              </w:numPr>
              <w:rPr>
                <w:b/>
                <w:bCs/>
                <w:lang w:val="tr-TR"/>
              </w:rPr>
            </w:pPr>
            <w:proofErr w:type="spellStart"/>
            <w:r w:rsidRPr="00781412">
              <w:t>Kireç</w:t>
            </w:r>
            <w:proofErr w:type="spellEnd"/>
            <w:r w:rsidRPr="00781412">
              <w:t xml:space="preserve"> (lime)</w:t>
            </w:r>
          </w:p>
        </w:tc>
        <w:tc>
          <w:tcPr>
            <w:tcW w:w="1701" w:type="dxa"/>
          </w:tcPr>
          <w:p w14:paraId="349336DF" w14:textId="1E82266A" w:rsidR="00D00EB9" w:rsidRDefault="00D00EB9" w:rsidP="003A0C7B">
            <w:pPr>
              <w:pStyle w:val="ListeMaddemi"/>
              <w:numPr>
                <w:ilvl w:val="0"/>
                <w:numId w:val="0"/>
              </w:numPr>
              <w:jc w:val="center"/>
              <w:rPr>
                <w:b/>
                <w:bCs/>
                <w:lang w:val="tr-TR"/>
              </w:rPr>
            </w:pPr>
            <w:r w:rsidRPr="00781412">
              <w:t>2522</w:t>
            </w:r>
          </w:p>
        </w:tc>
        <w:tc>
          <w:tcPr>
            <w:tcW w:w="5386" w:type="dxa"/>
          </w:tcPr>
          <w:p w14:paraId="0EACD24C" w14:textId="02086377" w:rsidR="00D00EB9" w:rsidRDefault="00D00EB9" w:rsidP="00D00EB9">
            <w:pPr>
              <w:pStyle w:val="ListeMaddemi"/>
              <w:numPr>
                <w:ilvl w:val="0"/>
                <w:numId w:val="0"/>
              </w:numPr>
              <w:rPr>
                <w:b/>
                <w:bCs/>
                <w:lang w:val="tr-TR"/>
              </w:rPr>
            </w:pPr>
            <w:proofErr w:type="spellStart"/>
            <w:r w:rsidRPr="00781412">
              <w:t>Sönmemiş</w:t>
            </w:r>
            <w:proofErr w:type="spellEnd"/>
            <w:r w:rsidRPr="00781412">
              <w:t xml:space="preserve"> </w:t>
            </w:r>
            <w:proofErr w:type="spellStart"/>
            <w:r w:rsidRPr="00781412">
              <w:t>veya</w:t>
            </w:r>
            <w:proofErr w:type="spellEnd"/>
            <w:r w:rsidRPr="00781412">
              <w:t xml:space="preserve"> </w:t>
            </w:r>
            <w:proofErr w:type="spellStart"/>
            <w:r w:rsidRPr="00781412">
              <w:t>sönmüş</w:t>
            </w:r>
            <w:proofErr w:type="spellEnd"/>
            <w:r w:rsidRPr="00781412">
              <w:t xml:space="preserve"> </w:t>
            </w:r>
            <w:proofErr w:type="spellStart"/>
            <w:r w:rsidRPr="00781412">
              <w:t>kireç</w:t>
            </w:r>
            <w:proofErr w:type="spellEnd"/>
          </w:p>
        </w:tc>
      </w:tr>
      <w:tr w:rsidR="00D00EB9" w14:paraId="73E64E80" w14:textId="77777777" w:rsidTr="003A0C7B">
        <w:tc>
          <w:tcPr>
            <w:tcW w:w="2978" w:type="dxa"/>
          </w:tcPr>
          <w:p w14:paraId="4EEA3233" w14:textId="16DC6D20" w:rsidR="00D00EB9" w:rsidRDefault="00D00EB9" w:rsidP="00D00EB9">
            <w:pPr>
              <w:pStyle w:val="ListeMaddemi"/>
              <w:numPr>
                <w:ilvl w:val="0"/>
                <w:numId w:val="0"/>
              </w:numPr>
              <w:rPr>
                <w:b/>
                <w:bCs/>
                <w:lang w:val="tr-TR"/>
              </w:rPr>
            </w:pPr>
            <w:proofErr w:type="spellStart"/>
            <w:r w:rsidRPr="00781412">
              <w:t>Doğal</w:t>
            </w:r>
            <w:proofErr w:type="spellEnd"/>
            <w:r w:rsidRPr="00781412">
              <w:t xml:space="preserve"> </w:t>
            </w:r>
            <w:proofErr w:type="spellStart"/>
            <w:r w:rsidRPr="00781412">
              <w:t>taş</w:t>
            </w:r>
            <w:proofErr w:type="spellEnd"/>
            <w:r w:rsidRPr="00781412">
              <w:t xml:space="preserve"> (</w:t>
            </w:r>
            <w:proofErr w:type="spellStart"/>
            <w:r w:rsidRPr="00781412">
              <w:t>mermer</w:t>
            </w:r>
            <w:proofErr w:type="spellEnd"/>
            <w:r w:rsidRPr="00781412">
              <w:t xml:space="preserve">, </w:t>
            </w:r>
            <w:proofErr w:type="spellStart"/>
            <w:r w:rsidRPr="00781412">
              <w:t>granit</w:t>
            </w:r>
            <w:proofErr w:type="spellEnd"/>
            <w:r w:rsidRPr="00781412">
              <w:t xml:space="preserve">, </w:t>
            </w:r>
            <w:proofErr w:type="spellStart"/>
            <w:r w:rsidRPr="00781412">
              <w:t>kireçtaşı</w:t>
            </w:r>
            <w:proofErr w:type="spellEnd"/>
            <w:r w:rsidRPr="00781412">
              <w:t xml:space="preserve"> vb.)</w:t>
            </w:r>
          </w:p>
        </w:tc>
        <w:tc>
          <w:tcPr>
            <w:tcW w:w="1701" w:type="dxa"/>
          </w:tcPr>
          <w:p w14:paraId="0994BD0D" w14:textId="21533481" w:rsidR="00D00EB9" w:rsidRDefault="00D00EB9" w:rsidP="003A0C7B">
            <w:pPr>
              <w:pStyle w:val="ListeMaddemi"/>
              <w:numPr>
                <w:ilvl w:val="0"/>
                <w:numId w:val="0"/>
              </w:numPr>
              <w:jc w:val="center"/>
              <w:rPr>
                <w:b/>
                <w:bCs/>
                <w:lang w:val="tr-TR"/>
              </w:rPr>
            </w:pPr>
            <w:r w:rsidRPr="00781412">
              <w:t>2515, 2516</w:t>
            </w:r>
          </w:p>
        </w:tc>
        <w:tc>
          <w:tcPr>
            <w:tcW w:w="5386" w:type="dxa"/>
          </w:tcPr>
          <w:p w14:paraId="2A254C21" w14:textId="1011F51C" w:rsidR="00D00EB9" w:rsidRDefault="00D00EB9" w:rsidP="00D00EB9">
            <w:pPr>
              <w:pStyle w:val="ListeMaddemi"/>
              <w:numPr>
                <w:ilvl w:val="0"/>
                <w:numId w:val="0"/>
              </w:numPr>
              <w:rPr>
                <w:b/>
                <w:bCs/>
                <w:lang w:val="tr-TR"/>
              </w:rPr>
            </w:pPr>
            <w:r w:rsidRPr="00781412">
              <w:t xml:space="preserve">Ham </w:t>
            </w:r>
            <w:proofErr w:type="spellStart"/>
            <w:r w:rsidRPr="00781412">
              <w:t>veya</w:t>
            </w:r>
            <w:proofErr w:type="spellEnd"/>
            <w:r w:rsidRPr="00781412">
              <w:t xml:space="preserve"> </w:t>
            </w:r>
            <w:proofErr w:type="spellStart"/>
            <w:r w:rsidRPr="00781412">
              <w:t>işlenmiş</w:t>
            </w:r>
            <w:proofErr w:type="spellEnd"/>
            <w:r w:rsidRPr="00781412">
              <w:t xml:space="preserve"> </w:t>
            </w:r>
            <w:proofErr w:type="spellStart"/>
            <w:r w:rsidRPr="00781412">
              <w:t>halde</w:t>
            </w:r>
            <w:proofErr w:type="spellEnd"/>
            <w:r w:rsidRPr="00781412">
              <w:t xml:space="preserve"> </w:t>
            </w:r>
            <w:proofErr w:type="spellStart"/>
            <w:r w:rsidRPr="00781412">
              <w:t>doğal</w:t>
            </w:r>
            <w:proofErr w:type="spellEnd"/>
            <w:r w:rsidRPr="00781412">
              <w:t xml:space="preserve"> </w:t>
            </w:r>
            <w:proofErr w:type="spellStart"/>
            <w:r w:rsidRPr="00781412">
              <w:t>taşlar</w:t>
            </w:r>
            <w:proofErr w:type="spellEnd"/>
          </w:p>
        </w:tc>
      </w:tr>
      <w:tr w:rsidR="00D00EB9" w14:paraId="77590434" w14:textId="77777777" w:rsidTr="003A0C7B">
        <w:tc>
          <w:tcPr>
            <w:tcW w:w="2978" w:type="dxa"/>
          </w:tcPr>
          <w:p w14:paraId="655E6D66" w14:textId="1BF4E826" w:rsidR="00D00EB9" w:rsidRDefault="00D00EB9" w:rsidP="00D00EB9">
            <w:pPr>
              <w:pStyle w:val="ListeMaddemi"/>
              <w:numPr>
                <w:ilvl w:val="0"/>
                <w:numId w:val="0"/>
              </w:numPr>
              <w:rPr>
                <w:b/>
                <w:bCs/>
                <w:lang w:val="tr-TR"/>
              </w:rPr>
            </w:pPr>
            <w:proofErr w:type="spellStart"/>
            <w:r w:rsidRPr="00781412">
              <w:t>Seramik</w:t>
            </w:r>
            <w:proofErr w:type="spellEnd"/>
            <w:r w:rsidRPr="00781412">
              <w:t xml:space="preserve"> karo, </w:t>
            </w:r>
            <w:proofErr w:type="spellStart"/>
            <w:r w:rsidRPr="00781412">
              <w:t>fayans</w:t>
            </w:r>
            <w:proofErr w:type="spellEnd"/>
            <w:r w:rsidRPr="00781412">
              <w:t xml:space="preserve">, </w:t>
            </w:r>
            <w:proofErr w:type="spellStart"/>
            <w:r w:rsidRPr="00781412">
              <w:t>mozaik</w:t>
            </w:r>
            <w:proofErr w:type="spellEnd"/>
          </w:p>
        </w:tc>
        <w:tc>
          <w:tcPr>
            <w:tcW w:w="1701" w:type="dxa"/>
          </w:tcPr>
          <w:p w14:paraId="7297C748" w14:textId="1D7ABD64" w:rsidR="00D00EB9" w:rsidRDefault="00D00EB9" w:rsidP="003A0C7B">
            <w:pPr>
              <w:pStyle w:val="ListeMaddemi"/>
              <w:numPr>
                <w:ilvl w:val="0"/>
                <w:numId w:val="0"/>
              </w:numPr>
              <w:jc w:val="center"/>
              <w:rPr>
                <w:b/>
                <w:bCs/>
                <w:lang w:val="tr-TR"/>
              </w:rPr>
            </w:pPr>
            <w:r w:rsidRPr="00781412">
              <w:t>6907, 6908</w:t>
            </w:r>
          </w:p>
        </w:tc>
        <w:tc>
          <w:tcPr>
            <w:tcW w:w="5386" w:type="dxa"/>
          </w:tcPr>
          <w:p w14:paraId="43C4FE35" w14:textId="08C07907" w:rsidR="00D00EB9" w:rsidRDefault="00D00EB9" w:rsidP="00D00EB9">
            <w:pPr>
              <w:pStyle w:val="ListeMaddemi"/>
              <w:numPr>
                <w:ilvl w:val="0"/>
                <w:numId w:val="0"/>
              </w:numPr>
              <w:rPr>
                <w:b/>
                <w:bCs/>
                <w:lang w:val="tr-TR"/>
              </w:rPr>
            </w:pPr>
            <w:proofErr w:type="spellStart"/>
            <w:r w:rsidRPr="00781412">
              <w:t>Duvar</w:t>
            </w:r>
            <w:proofErr w:type="spellEnd"/>
            <w:r w:rsidRPr="00781412">
              <w:t xml:space="preserve"> </w:t>
            </w:r>
            <w:proofErr w:type="spellStart"/>
            <w:r w:rsidRPr="00781412">
              <w:t>ve</w:t>
            </w:r>
            <w:proofErr w:type="spellEnd"/>
            <w:r w:rsidRPr="00781412">
              <w:t xml:space="preserve"> </w:t>
            </w:r>
            <w:proofErr w:type="spellStart"/>
            <w:r w:rsidRPr="00781412">
              <w:t>yer</w:t>
            </w:r>
            <w:proofErr w:type="spellEnd"/>
            <w:r w:rsidRPr="00781412">
              <w:t xml:space="preserve"> </w:t>
            </w:r>
            <w:proofErr w:type="spellStart"/>
            <w:r w:rsidRPr="00781412">
              <w:t>karoları</w:t>
            </w:r>
            <w:proofErr w:type="spellEnd"/>
            <w:r w:rsidRPr="00781412">
              <w:t xml:space="preserve">, </w:t>
            </w:r>
            <w:proofErr w:type="spellStart"/>
            <w:r w:rsidRPr="00781412">
              <w:t>sırlı</w:t>
            </w:r>
            <w:proofErr w:type="spellEnd"/>
            <w:r w:rsidRPr="00781412">
              <w:t xml:space="preserve"> </w:t>
            </w:r>
            <w:proofErr w:type="spellStart"/>
            <w:r w:rsidRPr="00781412">
              <w:t>veya</w:t>
            </w:r>
            <w:proofErr w:type="spellEnd"/>
            <w:r w:rsidRPr="00781412">
              <w:t xml:space="preserve"> </w:t>
            </w:r>
            <w:proofErr w:type="spellStart"/>
            <w:r w:rsidRPr="00781412">
              <w:t>sırsız</w:t>
            </w:r>
            <w:proofErr w:type="spellEnd"/>
            <w:r w:rsidRPr="00781412">
              <w:t xml:space="preserve"> </w:t>
            </w:r>
            <w:proofErr w:type="spellStart"/>
            <w:r w:rsidRPr="00781412">
              <w:t>seramikler</w:t>
            </w:r>
            <w:proofErr w:type="spellEnd"/>
          </w:p>
        </w:tc>
      </w:tr>
      <w:tr w:rsidR="00D00EB9" w14:paraId="3D680BC2" w14:textId="77777777" w:rsidTr="003A0C7B">
        <w:tc>
          <w:tcPr>
            <w:tcW w:w="2978" w:type="dxa"/>
          </w:tcPr>
          <w:p w14:paraId="2D032DA3" w14:textId="5AEFB0E5" w:rsidR="00D00EB9" w:rsidRDefault="00D00EB9" w:rsidP="00D00EB9">
            <w:pPr>
              <w:pStyle w:val="ListeMaddemi"/>
              <w:numPr>
                <w:ilvl w:val="0"/>
                <w:numId w:val="0"/>
              </w:numPr>
              <w:rPr>
                <w:b/>
                <w:bCs/>
                <w:lang w:val="tr-TR"/>
              </w:rPr>
            </w:pPr>
            <w:proofErr w:type="spellStart"/>
            <w:r w:rsidRPr="00781412">
              <w:t>Tuğla</w:t>
            </w:r>
            <w:proofErr w:type="spellEnd"/>
            <w:r w:rsidRPr="00781412">
              <w:t xml:space="preserve"> </w:t>
            </w:r>
            <w:proofErr w:type="spellStart"/>
            <w:r w:rsidRPr="00781412">
              <w:t>ve</w:t>
            </w:r>
            <w:proofErr w:type="spellEnd"/>
            <w:r w:rsidRPr="00781412">
              <w:t xml:space="preserve"> </w:t>
            </w:r>
            <w:proofErr w:type="spellStart"/>
            <w:r w:rsidRPr="00781412">
              <w:t>kiremit</w:t>
            </w:r>
            <w:proofErr w:type="spellEnd"/>
          </w:p>
        </w:tc>
        <w:tc>
          <w:tcPr>
            <w:tcW w:w="1701" w:type="dxa"/>
          </w:tcPr>
          <w:p w14:paraId="6DFA8BAC" w14:textId="3862399A" w:rsidR="00D00EB9" w:rsidRDefault="00D00EB9" w:rsidP="003A0C7B">
            <w:pPr>
              <w:pStyle w:val="ListeMaddemi"/>
              <w:numPr>
                <w:ilvl w:val="0"/>
                <w:numId w:val="0"/>
              </w:numPr>
              <w:jc w:val="center"/>
              <w:rPr>
                <w:b/>
                <w:bCs/>
                <w:lang w:val="tr-TR"/>
              </w:rPr>
            </w:pPr>
            <w:r w:rsidRPr="00781412">
              <w:t>6904, 6905</w:t>
            </w:r>
          </w:p>
        </w:tc>
        <w:tc>
          <w:tcPr>
            <w:tcW w:w="5386" w:type="dxa"/>
          </w:tcPr>
          <w:p w14:paraId="3FCD2DEF" w14:textId="2B489ED1" w:rsidR="00D00EB9" w:rsidRDefault="00D00EB9" w:rsidP="00D00EB9">
            <w:pPr>
              <w:pStyle w:val="ListeMaddemi"/>
              <w:numPr>
                <w:ilvl w:val="0"/>
                <w:numId w:val="0"/>
              </w:numPr>
              <w:rPr>
                <w:b/>
                <w:bCs/>
                <w:lang w:val="tr-TR"/>
              </w:rPr>
            </w:pPr>
            <w:proofErr w:type="spellStart"/>
            <w:r w:rsidRPr="00781412">
              <w:t>İnşaatta</w:t>
            </w:r>
            <w:proofErr w:type="spellEnd"/>
            <w:r w:rsidRPr="00781412">
              <w:t xml:space="preserve"> </w:t>
            </w:r>
            <w:proofErr w:type="spellStart"/>
            <w:r w:rsidRPr="00781412">
              <w:t>kullanılan</w:t>
            </w:r>
            <w:proofErr w:type="spellEnd"/>
            <w:r w:rsidRPr="00781412">
              <w:t xml:space="preserve"> </w:t>
            </w:r>
            <w:proofErr w:type="spellStart"/>
            <w:r w:rsidRPr="00781412">
              <w:t>tuğlalar</w:t>
            </w:r>
            <w:proofErr w:type="spellEnd"/>
            <w:r w:rsidRPr="00781412">
              <w:t xml:space="preserve"> </w:t>
            </w:r>
            <w:proofErr w:type="spellStart"/>
            <w:r w:rsidRPr="00781412">
              <w:t>ve</w:t>
            </w:r>
            <w:proofErr w:type="spellEnd"/>
            <w:r w:rsidRPr="00781412">
              <w:t xml:space="preserve"> </w:t>
            </w:r>
            <w:proofErr w:type="spellStart"/>
            <w:r w:rsidRPr="00781412">
              <w:t>çatı</w:t>
            </w:r>
            <w:proofErr w:type="spellEnd"/>
            <w:r w:rsidRPr="00781412">
              <w:t xml:space="preserve"> </w:t>
            </w:r>
            <w:proofErr w:type="spellStart"/>
            <w:r w:rsidRPr="00781412">
              <w:t>kiremitleri</w:t>
            </w:r>
            <w:proofErr w:type="spellEnd"/>
          </w:p>
        </w:tc>
      </w:tr>
    </w:tbl>
    <w:p w14:paraId="4C895375" w14:textId="3333188E" w:rsidR="0023620A" w:rsidRPr="00532A45" w:rsidRDefault="0023620A" w:rsidP="00A15668">
      <w:pPr>
        <w:spacing w:after="0" w:line="240" w:lineRule="auto"/>
        <w:rPr>
          <w:rFonts w:cs="Times New Roman"/>
          <w:szCs w:val="24"/>
          <w:lang w:val="tr-TR"/>
        </w:rPr>
      </w:pPr>
    </w:p>
    <w:p w14:paraId="4B537FAD" w14:textId="40B38318" w:rsidR="0023620A" w:rsidRPr="00D00EB9" w:rsidRDefault="0023620A" w:rsidP="00D00EB9">
      <w:pPr>
        <w:pStyle w:val="ListeMaddemi"/>
        <w:numPr>
          <w:ilvl w:val="0"/>
          <w:numId w:val="25"/>
        </w:numPr>
        <w:spacing w:after="0" w:line="240" w:lineRule="auto"/>
        <w:rPr>
          <w:b/>
          <w:bCs/>
        </w:rPr>
      </w:pPr>
      <w:r w:rsidRPr="00D00EB9">
        <w:rPr>
          <w:b/>
          <w:bCs/>
        </w:rPr>
        <w:t xml:space="preserve">Metal </w:t>
      </w:r>
      <w:proofErr w:type="spellStart"/>
      <w:r w:rsidRPr="00D00EB9">
        <w:rPr>
          <w:b/>
          <w:bCs/>
        </w:rPr>
        <w:t>esaslı</w:t>
      </w:r>
      <w:proofErr w:type="spellEnd"/>
      <w:r w:rsidRPr="00D00EB9">
        <w:rPr>
          <w:b/>
          <w:bCs/>
        </w:rPr>
        <w:t xml:space="preserve"> </w:t>
      </w:r>
      <w:proofErr w:type="spellStart"/>
      <w:r w:rsidRPr="00D00EB9">
        <w:rPr>
          <w:b/>
          <w:bCs/>
        </w:rPr>
        <w:t>inşaat</w:t>
      </w:r>
      <w:proofErr w:type="spellEnd"/>
      <w:r w:rsidRPr="00D00EB9">
        <w:rPr>
          <w:b/>
          <w:bCs/>
        </w:rPr>
        <w:t xml:space="preserve"> </w:t>
      </w:r>
      <w:proofErr w:type="spellStart"/>
      <w:r w:rsidRPr="00D00EB9">
        <w:rPr>
          <w:b/>
          <w:bCs/>
        </w:rPr>
        <w:t>malzemeleri</w:t>
      </w:r>
      <w:proofErr w:type="spellEnd"/>
      <w:r w:rsidRPr="00D00EB9">
        <w:rPr>
          <w:b/>
          <w:bCs/>
        </w:rPr>
        <w:t xml:space="preserve"> (</w:t>
      </w:r>
      <w:proofErr w:type="spellStart"/>
      <w:r w:rsidRPr="00D00EB9">
        <w:rPr>
          <w:b/>
          <w:bCs/>
        </w:rPr>
        <w:t>demir</w:t>
      </w:r>
      <w:proofErr w:type="spellEnd"/>
      <w:r w:rsidRPr="00D00EB9">
        <w:rPr>
          <w:b/>
          <w:bCs/>
        </w:rPr>
        <w:t>, çelik, alüminyum ürünleri)</w:t>
      </w:r>
    </w:p>
    <w:tbl>
      <w:tblPr>
        <w:tblStyle w:val="TabloKlavuzu"/>
        <w:tblW w:w="10065" w:type="dxa"/>
        <w:tblInd w:w="-289" w:type="dxa"/>
        <w:tblLook w:val="04A0" w:firstRow="1" w:lastRow="0" w:firstColumn="1" w:lastColumn="0" w:noHBand="0" w:noVBand="1"/>
      </w:tblPr>
      <w:tblGrid>
        <w:gridCol w:w="2978"/>
        <w:gridCol w:w="1701"/>
        <w:gridCol w:w="5386"/>
      </w:tblGrid>
      <w:tr w:rsidR="003A0C7B" w14:paraId="420BEAFD" w14:textId="77777777" w:rsidTr="003A0C7B">
        <w:tc>
          <w:tcPr>
            <w:tcW w:w="2978" w:type="dxa"/>
          </w:tcPr>
          <w:p w14:paraId="14E7BCD6" w14:textId="3D3DE589" w:rsidR="003A0C7B" w:rsidRPr="003A0C7B" w:rsidRDefault="003A0C7B" w:rsidP="003A0C7B">
            <w:pPr>
              <w:jc w:val="center"/>
              <w:rPr>
                <w:rFonts w:cs="Times New Roman"/>
                <w:b/>
                <w:bCs/>
                <w:szCs w:val="24"/>
                <w:lang w:val="tr-TR"/>
              </w:rPr>
            </w:pPr>
            <w:proofErr w:type="spellStart"/>
            <w:r w:rsidRPr="003A0C7B">
              <w:rPr>
                <w:b/>
                <w:bCs/>
              </w:rPr>
              <w:t>Ürün</w:t>
            </w:r>
            <w:proofErr w:type="spellEnd"/>
            <w:r w:rsidRPr="003A0C7B">
              <w:rPr>
                <w:b/>
                <w:bCs/>
              </w:rPr>
              <w:t xml:space="preserve"> </w:t>
            </w:r>
            <w:proofErr w:type="spellStart"/>
            <w:r w:rsidRPr="003A0C7B">
              <w:rPr>
                <w:b/>
                <w:bCs/>
              </w:rPr>
              <w:t>Grubu</w:t>
            </w:r>
            <w:proofErr w:type="spellEnd"/>
          </w:p>
        </w:tc>
        <w:tc>
          <w:tcPr>
            <w:tcW w:w="1701" w:type="dxa"/>
          </w:tcPr>
          <w:p w14:paraId="1944174A" w14:textId="0A9B94B6" w:rsidR="003A0C7B" w:rsidRPr="003A0C7B" w:rsidRDefault="003A0C7B" w:rsidP="003A0C7B">
            <w:pPr>
              <w:jc w:val="center"/>
              <w:rPr>
                <w:rFonts w:cs="Times New Roman"/>
                <w:b/>
                <w:bCs/>
                <w:szCs w:val="24"/>
                <w:lang w:val="tr-TR"/>
              </w:rPr>
            </w:pPr>
            <w:r w:rsidRPr="003A0C7B">
              <w:rPr>
                <w:b/>
                <w:bCs/>
              </w:rPr>
              <w:t>HS Kodu</w:t>
            </w:r>
          </w:p>
        </w:tc>
        <w:tc>
          <w:tcPr>
            <w:tcW w:w="5386" w:type="dxa"/>
          </w:tcPr>
          <w:p w14:paraId="643E388A" w14:textId="0DA4B8BA" w:rsidR="003A0C7B" w:rsidRPr="003A0C7B" w:rsidRDefault="003A0C7B" w:rsidP="003A0C7B">
            <w:pPr>
              <w:jc w:val="center"/>
              <w:rPr>
                <w:rFonts w:cs="Times New Roman"/>
                <w:b/>
                <w:bCs/>
                <w:szCs w:val="24"/>
                <w:lang w:val="tr-TR"/>
              </w:rPr>
            </w:pPr>
            <w:proofErr w:type="spellStart"/>
            <w:r w:rsidRPr="003A0C7B">
              <w:rPr>
                <w:b/>
                <w:bCs/>
              </w:rPr>
              <w:t>Açıklama</w:t>
            </w:r>
            <w:proofErr w:type="spellEnd"/>
          </w:p>
        </w:tc>
      </w:tr>
      <w:tr w:rsidR="003A0C7B" w14:paraId="751F0339" w14:textId="77777777" w:rsidTr="003A0C7B">
        <w:tc>
          <w:tcPr>
            <w:tcW w:w="2978" w:type="dxa"/>
          </w:tcPr>
          <w:p w14:paraId="5E42B21E" w14:textId="034F6A4D" w:rsidR="003A0C7B" w:rsidRDefault="003A0C7B" w:rsidP="003A0C7B">
            <w:pPr>
              <w:rPr>
                <w:rFonts w:cs="Times New Roman"/>
                <w:szCs w:val="24"/>
                <w:lang w:val="tr-TR"/>
              </w:rPr>
            </w:pPr>
            <w:proofErr w:type="spellStart"/>
            <w:r w:rsidRPr="00C5517D">
              <w:t>İnşaat</w:t>
            </w:r>
            <w:proofErr w:type="spellEnd"/>
            <w:r w:rsidRPr="00C5517D">
              <w:t xml:space="preserve"> </w:t>
            </w:r>
            <w:proofErr w:type="spellStart"/>
            <w:r w:rsidRPr="00C5517D">
              <w:t>demiri</w:t>
            </w:r>
            <w:proofErr w:type="spellEnd"/>
            <w:r w:rsidRPr="00C5517D">
              <w:t xml:space="preserve"> (</w:t>
            </w:r>
            <w:proofErr w:type="spellStart"/>
            <w:r w:rsidRPr="00C5517D">
              <w:t>çelik</w:t>
            </w:r>
            <w:proofErr w:type="spellEnd"/>
            <w:r w:rsidRPr="00C5517D">
              <w:t xml:space="preserve"> </w:t>
            </w:r>
            <w:proofErr w:type="spellStart"/>
            <w:r w:rsidRPr="00C5517D">
              <w:t>donatı</w:t>
            </w:r>
            <w:proofErr w:type="spellEnd"/>
            <w:r w:rsidRPr="00C5517D">
              <w:t xml:space="preserve"> </w:t>
            </w:r>
            <w:proofErr w:type="spellStart"/>
            <w:r w:rsidRPr="00C5517D">
              <w:t>çubukları</w:t>
            </w:r>
            <w:proofErr w:type="spellEnd"/>
            <w:r w:rsidRPr="00C5517D">
              <w:t>)</w:t>
            </w:r>
          </w:p>
        </w:tc>
        <w:tc>
          <w:tcPr>
            <w:tcW w:w="1701" w:type="dxa"/>
          </w:tcPr>
          <w:p w14:paraId="3FB80A4E" w14:textId="18ADBE54" w:rsidR="003A0C7B" w:rsidRDefault="003A0C7B" w:rsidP="003A0C7B">
            <w:pPr>
              <w:jc w:val="center"/>
              <w:rPr>
                <w:rFonts w:cs="Times New Roman"/>
                <w:szCs w:val="24"/>
                <w:lang w:val="tr-TR"/>
              </w:rPr>
            </w:pPr>
            <w:r w:rsidRPr="00C5517D">
              <w:t>7214, 7215</w:t>
            </w:r>
          </w:p>
        </w:tc>
        <w:tc>
          <w:tcPr>
            <w:tcW w:w="5386" w:type="dxa"/>
          </w:tcPr>
          <w:p w14:paraId="12703146" w14:textId="5C6B5264" w:rsidR="003A0C7B" w:rsidRDefault="003A0C7B" w:rsidP="003A0C7B">
            <w:pPr>
              <w:rPr>
                <w:rFonts w:cs="Times New Roman"/>
                <w:szCs w:val="24"/>
                <w:lang w:val="tr-TR"/>
              </w:rPr>
            </w:pPr>
            <w:proofErr w:type="spellStart"/>
            <w:r w:rsidRPr="00C5517D">
              <w:t>Sıcak</w:t>
            </w:r>
            <w:proofErr w:type="spellEnd"/>
            <w:r w:rsidRPr="00C5517D">
              <w:t xml:space="preserve"> </w:t>
            </w:r>
            <w:proofErr w:type="spellStart"/>
            <w:r w:rsidRPr="00C5517D">
              <w:t>haddelenmiş</w:t>
            </w:r>
            <w:proofErr w:type="spellEnd"/>
            <w:r w:rsidRPr="00C5517D">
              <w:t xml:space="preserve"> </w:t>
            </w:r>
            <w:proofErr w:type="spellStart"/>
            <w:r w:rsidRPr="00C5517D">
              <w:t>veya</w:t>
            </w:r>
            <w:proofErr w:type="spellEnd"/>
            <w:r w:rsidRPr="00C5517D">
              <w:t xml:space="preserve"> </w:t>
            </w:r>
            <w:proofErr w:type="spellStart"/>
            <w:r w:rsidRPr="00C5517D">
              <w:t>dövülmüş</w:t>
            </w:r>
            <w:proofErr w:type="spellEnd"/>
            <w:r w:rsidRPr="00C5517D">
              <w:t xml:space="preserve"> </w:t>
            </w:r>
            <w:proofErr w:type="spellStart"/>
            <w:r w:rsidRPr="00C5517D">
              <w:t>demir</w:t>
            </w:r>
            <w:proofErr w:type="spellEnd"/>
            <w:r w:rsidRPr="00C5517D">
              <w:t>/</w:t>
            </w:r>
            <w:proofErr w:type="spellStart"/>
            <w:r w:rsidRPr="00C5517D">
              <w:t>çelik</w:t>
            </w:r>
            <w:proofErr w:type="spellEnd"/>
            <w:r w:rsidRPr="00C5517D">
              <w:t xml:space="preserve"> </w:t>
            </w:r>
            <w:proofErr w:type="spellStart"/>
            <w:r w:rsidRPr="00C5517D">
              <w:t>çubuklar</w:t>
            </w:r>
            <w:proofErr w:type="spellEnd"/>
          </w:p>
        </w:tc>
      </w:tr>
      <w:tr w:rsidR="003A0C7B" w14:paraId="6CAC1631" w14:textId="77777777" w:rsidTr="003A0C7B">
        <w:tc>
          <w:tcPr>
            <w:tcW w:w="2978" w:type="dxa"/>
          </w:tcPr>
          <w:p w14:paraId="41CB95C5" w14:textId="1C44A7D0" w:rsidR="003A0C7B" w:rsidRDefault="003A0C7B" w:rsidP="003A0C7B">
            <w:pPr>
              <w:rPr>
                <w:rFonts w:cs="Times New Roman"/>
                <w:szCs w:val="24"/>
                <w:lang w:val="tr-TR"/>
              </w:rPr>
            </w:pPr>
            <w:proofErr w:type="spellStart"/>
            <w:r w:rsidRPr="00C5517D">
              <w:t>Profil</w:t>
            </w:r>
            <w:proofErr w:type="spellEnd"/>
            <w:r w:rsidRPr="00C5517D">
              <w:t xml:space="preserve"> </w:t>
            </w:r>
            <w:proofErr w:type="spellStart"/>
            <w:r w:rsidRPr="00C5517D">
              <w:t>ve</w:t>
            </w:r>
            <w:proofErr w:type="spellEnd"/>
            <w:r w:rsidRPr="00C5517D">
              <w:t xml:space="preserve"> </w:t>
            </w:r>
            <w:proofErr w:type="spellStart"/>
            <w:r w:rsidRPr="00C5517D">
              <w:t>kiriş</w:t>
            </w:r>
            <w:proofErr w:type="spellEnd"/>
            <w:r w:rsidRPr="00C5517D">
              <w:t xml:space="preserve"> (H, I, U </w:t>
            </w:r>
            <w:proofErr w:type="spellStart"/>
            <w:r w:rsidRPr="00C5517D">
              <w:t>profilleri</w:t>
            </w:r>
            <w:proofErr w:type="spellEnd"/>
            <w:r w:rsidRPr="00C5517D">
              <w:t xml:space="preserve"> vb.)</w:t>
            </w:r>
          </w:p>
        </w:tc>
        <w:tc>
          <w:tcPr>
            <w:tcW w:w="1701" w:type="dxa"/>
          </w:tcPr>
          <w:p w14:paraId="3A3D8E58" w14:textId="10E6961B" w:rsidR="003A0C7B" w:rsidRDefault="003A0C7B" w:rsidP="003A0C7B">
            <w:pPr>
              <w:jc w:val="center"/>
              <w:rPr>
                <w:rFonts w:cs="Times New Roman"/>
                <w:szCs w:val="24"/>
                <w:lang w:val="tr-TR"/>
              </w:rPr>
            </w:pPr>
            <w:r w:rsidRPr="00C5517D">
              <w:t>7216, 7217</w:t>
            </w:r>
          </w:p>
        </w:tc>
        <w:tc>
          <w:tcPr>
            <w:tcW w:w="5386" w:type="dxa"/>
          </w:tcPr>
          <w:p w14:paraId="668A8F65" w14:textId="79193E7B" w:rsidR="003A0C7B" w:rsidRDefault="003A0C7B" w:rsidP="003A0C7B">
            <w:pPr>
              <w:rPr>
                <w:rFonts w:cs="Times New Roman"/>
                <w:szCs w:val="24"/>
                <w:lang w:val="tr-TR"/>
              </w:rPr>
            </w:pPr>
            <w:r w:rsidRPr="00C5517D">
              <w:t xml:space="preserve">Demir </w:t>
            </w:r>
            <w:proofErr w:type="spellStart"/>
            <w:r w:rsidRPr="00C5517D">
              <w:t>veya</w:t>
            </w:r>
            <w:proofErr w:type="spellEnd"/>
            <w:r w:rsidRPr="00C5517D">
              <w:t xml:space="preserve"> </w:t>
            </w:r>
            <w:proofErr w:type="spellStart"/>
            <w:r w:rsidRPr="00C5517D">
              <w:t>alaşımsız</w:t>
            </w:r>
            <w:proofErr w:type="spellEnd"/>
            <w:r w:rsidRPr="00C5517D">
              <w:t xml:space="preserve"> </w:t>
            </w:r>
            <w:proofErr w:type="spellStart"/>
            <w:r w:rsidRPr="00C5517D">
              <w:t>çelik</w:t>
            </w:r>
            <w:proofErr w:type="spellEnd"/>
            <w:r w:rsidRPr="00C5517D">
              <w:t xml:space="preserve"> </w:t>
            </w:r>
            <w:proofErr w:type="spellStart"/>
            <w:r w:rsidRPr="00C5517D">
              <w:t>profiller</w:t>
            </w:r>
            <w:proofErr w:type="spellEnd"/>
          </w:p>
        </w:tc>
      </w:tr>
      <w:tr w:rsidR="003A0C7B" w14:paraId="33D182EA" w14:textId="77777777" w:rsidTr="003A0C7B">
        <w:tc>
          <w:tcPr>
            <w:tcW w:w="2978" w:type="dxa"/>
          </w:tcPr>
          <w:p w14:paraId="20DC4359" w14:textId="587EE91F" w:rsidR="003A0C7B" w:rsidRDefault="003A0C7B" w:rsidP="003A0C7B">
            <w:pPr>
              <w:rPr>
                <w:rFonts w:cs="Times New Roman"/>
                <w:szCs w:val="24"/>
                <w:lang w:val="tr-TR"/>
              </w:rPr>
            </w:pPr>
            <w:proofErr w:type="spellStart"/>
            <w:r w:rsidRPr="00C5517D">
              <w:t>Çelik</w:t>
            </w:r>
            <w:proofErr w:type="spellEnd"/>
            <w:r w:rsidRPr="00C5517D">
              <w:t xml:space="preserve"> sac, </w:t>
            </w:r>
            <w:proofErr w:type="spellStart"/>
            <w:r w:rsidRPr="00C5517D">
              <w:t>levha</w:t>
            </w:r>
            <w:proofErr w:type="spellEnd"/>
            <w:r w:rsidRPr="00C5517D">
              <w:t xml:space="preserve">, </w:t>
            </w:r>
            <w:proofErr w:type="spellStart"/>
            <w:r w:rsidRPr="00C5517D">
              <w:t>rulo</w:t>
            </w:r>
            <w:proofErr w:type="spellEnd"/>
          </w:p>
        </w:tc>
        <w:tc>
          <w:tcPr>
            <w:tcW w:w="1701" w:type="dxa"/>
          </w:tcPr>
          <w:p w14:paraId="3D107663" w14:textId="17C22E98" w:rsidR="003A0C7B" w:rsidRDefault="003A0C7B" w:rsidP="003A0C7B">
            <w:pPr>
              <w:jc w:val="center"/>
              <w:rPr>
                <w:rFonts w:cs="Times New Roman"/>
                <w:szCs w:val="24"/>
                <w:lang w:val="tr-TR"/>
              </w:rPr>
            </w:pPr>
            <w:r w:rsidRPr="00C5517D">
              <w:t>7208–7212</w:t>
            </w:r>
          </w:p>
        </w:tc>
        <w:tc>
          <w:tcPr>
            <w:tcW w:w="5386" w:type="dxa"/>
          </w:tcPr>
          <w:p w14:paraId="3B9A91A0" w14:textId="0F823904" w:rsidR="003A0C7B" w:rsidRDefault="003A0C7B" w:rsidP="003A0C7B">
            <w:pPr>
              <w:rPr>
                <w:rFonts w:cs="Times New Roman"/>
                <w:szCs w:val="24"/>
                <w:lang w:val="tr-TR"/>
              </w:rPr>
            </w:pPr>
            <w:proofErr w:type="spellStart"/>
            <w:r w:rsidRPr="00C5517D">
              <w:t>Haddelenmiş</w:t>
            </w:r>
            <w:proofErr w:type="spellEnd"/>
            <w:r w:rsidRPr="00C5517D">
              <w:t xml:space="preserve"> sac </w:t>
            </w:r>
            <w:proofErr w:type="spellStart"/>
            <w:r w:rsidRPr="00C5517D">
              <w:t>veya</w:t>
            </w:r>
            <w:proofErr w:type="spellEnd"/>
            <w:r w:rsidRPr="00C5517D">
              <w:t xml:space="preserve"> </w:t>
            </w:r>
            <w:proofErr w:type="spellStart"/>
            <w:r w:rsidRPr="00C5517D">
              <w:t>levhalar</w:t>
            </w:r>
            <w:proofErr w:type="spellEnd"/>
          </w:p>
        </w:tc>
      </w:tr>
      <w:tr w:rsidR="003A0C7B" w14:paraId="27F7D918" w14:textId="77777777" w:rsidTr="003A0C7B">
        <w:tc>
          <w:tcPr>
            <w:tcW w:w="2978" w:type="dxa"/>
          </w:tcPr>
          <w:p w14:paraId="0798120B" w14:textId="11D1FFFC" w:rsidR="003A0C7B" w:rsidRDefault="003A0C7B" w:rsidP="003A0C7B">
            <w:pPr>
              <w:rPr>
                <w:rFonts w:cs="Times New Roman"/>
                <w:szCs w:val="24"/>
                <w:lang w:val="tr-TR"/>
              </w:rPr>
            </w:pPr>
            <w:proofErr w:type="spellStart"/>
            <w:r w:rsidRPr="00C5517D">
              <w:t>Alüminyum</w:t>
            </w:r>
            <w:proofErr w:type="spellEnd"/>
            <w:r w:rsidRPr="00C5517D">
              <w:t xml:space="preserve"> </w:t>
            </w:r>
            <w:proofErr w:type="spellStart"/>
            <w:r w:rsidRPr="00C5517D">
              <w:t>profiller</w:t>
            </w:r>
            <w:proofErr w:type="spellEnd"/>
            <w:r w:rsidRPr="00C5517D">
              <w:t xml:space="preserve"> </w:t>
            </w:r>
            <w:proofErr w:type="spellStart"/>
            <w:r w:rsidRPr="00C5517D">
              <w:t>ve</w:t>
            </w:r>
            <w:proofErr w:type="spellEnd"/>
            <w:r w:rsidRPr="00C5517D">
              <w:t xml:space="preserve"> </w:t>
            </w:r>
            <w:proofErr w:type="spellStart"/>
            <w:r w:rsidRPr="00C5517D">
              <w:t>levhalar</w:t>
            </w:r>
            <w:proofErr w:type="spellEnd"/>
          </w:p>
        </w:tc>
        <w:tc>
          <w:tcPr>
            <w:tcW w:w="1701" w:type="dxa"/>
          </w:tcPr>
          <w:p w14:paraId="6FF8EAF6" w14:textId="40561C7F" w:rsidR="003A0C7B" w:rsidRDefault="003A0C7B" w:rsidP="003A0C7B">
            <w:pPr>
              <w:jc w:val="center"/>
              <w:rPr>
                <w:rFonts w:cs="Times New Roman"/>
                <w:szCs w:val="24"/>
                <w:lang w:val="tr-TR"/>
              </w:rPr>
            </w:pPr>
            <w:r w:rsidRPr="00C5517D">
              <w:t>7604, 7606</w:t>
            </w:r>
          </w:p>
        </w:tc>
        <w:tc>
          <w:tcPr>
            <w:tcW w:w="5386" w:type="dxa"/>
          </w:tcPr>
          <w:p w14:paraId="3B5ADDB2" w14:textId="42900595" w:rsidR="003A0C7B" w:rsidRDefault="003A0C7B" w:rsidP="003A0C7B">
            <w:pPr>
              <w:rPr>
                <w:rFonts w:cs="Times New Roman"/>
                <w:szCs w:val="24"/>
                <w:lang w:val="tr-TR"/>
              </w:rPr>
            </w:pPr>
            <w:proofErr w:type="spellStart"/>
            <w:r w:rsidRPr="00C5517D">
              <w:t>İnşaatta</w:t>
            </w:r>
            <w:proofErr w:type="spellEnd"/>
            <w:r w:rsidRPr="00C5517D">
              <w:t xml:space="preserve"> </w:t>
            </w:r>
            <w:proofErr w:type="spellStart"/>
            <w:r w:rsidRPr="00C5517D">
              <w:t>kullanılan</w:t>
            </w:r>
            <w:proofErr w:type="spellEnd"/>
            <w:r w:rsidRPr="00C5517D">
              <w:t xml:space="preserve"> </w:t>
            </w:r>
            <w:proofErr w:type="spellStart"/>
            <w:r w:rsidRPr="00C5517D">
              <w:t>alüminyum</w:t>
            </w:r>
            <w:proofErr w:type="spellEnd"/>
            <w:r w:rsidRPr="00C5517D">
              <w:t xml:space="preserve"> </w:t>
            </w:r>
            <w:proofErr w:type="spellStart"/>
            <w:r w:rsidRPr="00C5517D">
              <w:t>yapı</w:t>
            </w:r>
            <w:proofErr w:type="spellEnd"/>
            <w:r w:rsidRPr="00C5517D">
              <w:t xml:space="preserve"> </w:t>
            </w:r>
            <w:proofErr w:type="spellStart"/>
            <w:r w:rsidRPr="00C5517D">
              <w:t>profilleri</w:t>
            </w:r>
            <w:proofErr w:type="spellEnd"/>
          </w:p>
        </w:tc>
      </w:tr>
      <w:tr w:rsidR="003A0C7B" w14:paraId="0F2D4D40" w14:textId="77777777" w:rsidTr="003A0C7B">
        <w:tc>
          <w:tcPr>
            <w:tcW w:w="2978" w:type="dxa"/>
          </w:tcPr>
          <w:p w14:paraId="6A5048FB" w14:textId="2A330FFA" w:rsidR="003A0C7B" w:rsidRDefault="003A0C7B" w:rsidP="003A0C7B">
            <w:pPr>
              <w:rPr>
                <w:rFonts w:cs="Times New Roman"/>
                <w:szCs w:val="24"/>
                <w:lang w:val="tr-TR"/>
              </w:rPr>
            </w:pPr>
            <w:proofErr w:type="spellStart"/>
            <w:r w:rsidRPr="00C5517D">
              <w:t>Çelik</w:t>
            </w:r>
            <w:proofErr w:type="spellEnd"/>
            <w:r w:rsidRPr="00C5517D">
              <w:t xml:space="preserve"> </w:t>
            </w:r>
            <w:proofErr w:type="spellStart"/>
            <w:r w:rsidRPr="00C5517D">
              <w:t>tel</w:t>
            </w:r>
            <w:proofErr w:type="spellEnd"/>
            <w:r w:rsidRPr="00C5517D">
              <w:t xml:space="preserve">, </w:t>
            </w:r>
            <w:proofErr w:type="spellStart"/>
            <w:r w:rsidRPr="00C5517D">
              <w:t>örgü</w:t>
            </w:r>
            <w:proofErr w:type="spellEnd"/>
            <w:r w:rsidRPr="00C5517D">
              <w:t xml:space="preserve">, </w:t>
            </w:r>
            <w:proofErr w:type="spellStart"/>
            <w:r w:rsidRPr="00C5517D">
              <w:t>çit</w:t>
            </w:r>
            <w:proofErr w:type="spellEnd"/>
          </w:p>
        </w:tc>
        <w:tc>
          <w:tcPr>
            <w:tcW w:w="1701" w:type="dxa"/>
          </w:tcPr>
          <w:p w14:paraId="250CA82A" w14:textId="03F8C46A" w:rsidR="003A0C7B" w:rsidRDefault="003A0C7B" w:rsidP="003A0C7B">
            <w:pPr>
              <w:jc w:val="center"/>
              <w:rPr>
                <w:rFonts w:cs="Times New Roman"/>
                <w:szCs w:val="24"/>
                <w:lang w:val="tr-TR"/>
              </w:rPr>
            </w:pPr>
            <w:r w:rsidRPr="00C5517D">
              <w:t>7314, 7312</w:t>
            </w:r>
          </w:p>
        </w:tc>
        <w:tc>
          <w:tcPr>
            <w:tcW w:w="5386" w:type="dxa"/>
          </w:tcPr>
          <w:p w14:paraId="719C2B12" w14:textId="7993BAC5" w:rsidR="003A0C7B" w:rsidRDefault="003A0C7B" w:rsidP="003A0C7B">
            <w:pPr>
              <w:rPr>
                <w:rFonts w:cs="Times New Roman"/>
                <w:szCs w:val="24"/>
                <w:lang w:val="tr-TR"/>
              </w:rPr>
            </w:pPr>
            <w:r w:rsidRPr="00C5517D">
              <w:t xml:space="preserve">Tel </w:t>
            </w:r>
            <w:proofErr w:type="spellStart"/>
            <w:r w:rsidRPr="00C5517D">
              <w:t>örgüler</w:t>
            </w:r>
            <w:proofErr w:type="spellEnd"/>
            <w:r w:rsidRPr="00C5517D">
              <w:t xml:space="preserve">, </w:t>
            </w:r>
            <w:proofErr w:type="spellStart"/>
            <w:r w:rsidRPr="00C5517D">
              <w:t>çitler</w:t>
            </w:r>
            <w:proofErr w:type="spellEnd"/>
            <w:r w:rsidRPr="00C5517D">
              <w:t xml:space="preserve">, </w:t>
            </w:r>
            <w:proofErr w:type="spellStart"/>
            <w:r w:rsidRPr="00C5517D">
              <w:t>inşaat</w:t>
            </w:r>
            <w:proofErr w:type="spellEnd"/>
            <w:r w:rsidRPr="00C5517D">
              <w:t xml:space="preserve"> </w:t>
            </w:r>
            <w:proofErr w:type="spellStart"/>
            <w:r w:rsidRPr="00C5517D">
              <w:t>teli</w:t>
            </w:r>
            <w:proofErr w:type="spellEnd"/>
            <w:r w:rsidRPr="00C5517D">
              <w:t xml:space="preserve"> </w:t>
            </w:r>
            <w:proofErr w:type="spellStart"/>
            <w:r w:rsidRPr="00C5517D">
              <w:t>ürünleri</w:t>
            </w:r>
            <w:proofErr w:type="spellEnd"/>
          </w:p>
        </w:tc>
      </w:tr>
      <w:tr w:rsidR="003A0C7B" w14:paraId="1C9152E1" w14:textId="77777777" w:rsidTr="003A0C7B">
        <w:tc>
          <w:tcPr>
            <w:tcW w:w="2978" w:type="dxa"/>
          </w:tcPr>
          <w:p w14:paraId="57F93F87" w14:textId="33711479" w:rsidR="003A0C7B" w:rsidRDefault="003A0C7B" w:rsidP="003A0C7B">
            <w:pPr>
              <w:rPr>
                <w:rFonts w:cs="Times New Roman"/>
                <w:szCs w:val="24"/>
                <w:lang w:val="tr-TR"/>
              </w:rPr>
            </w:pPr>
            <w:proofErr w:type="spellStart"/>
            <w:r w:rsidRPr="00C5517D">
              <w:t>Çivi</w:t>
            </w:r>
            <w:proofErr w:type="spellEnd"/>
            <w:r w:rsidRPr="00C5517D">
              <w:t xml:space="preserve">, </w:t>
            </w:r>
            <w:proofErr w:type="spellStart"/>
            <w:r w:rsidRPr="00C5517D">
              <w:t>vida</w:t>
            </w:r>
            <w:proofErr w:type="spellEnd"/>
            <w:r w:rsidRPr="00C5517D">
              <w:t xml:space="preserve">, </w:t>
            </w:r>
            <w:proofErr w:type="spellStart"/>
            <w:r w:rsidRPr="00C5517D">
              <w:t>somun</w:t>
            </w:r>
            <w:proofErr w:type="spellEnd"/>
          </w:p>
        </w:tc>
        <w:tc>
          <w:tcPr>
            <w:tcW w:w="1701" w:type="dxa"/>
          </w:tcPr>
          <w:p w14:paraId="10070F7D" w14:textId="142B3802" w:rsidR="003A0C7B" w:rsidRDefault="003A0C7B" w:rsidP="003A0C7B">
            <w:pPr>
              <w:jc w:val="center"/>
              <w:rPr>
                <w:rFonts w:cs="Times New Roman"/>
                <w:szCs w:val="24"/>
                <w:lang w:val="tr-TR"/>
              </w:rPr>
            </w:pPr>
            <w:r w:rsidRPr="00C5517D">
              <w:t>7317, 7318</w:t>
            </w:r>
          </w:p>
        </w:tc>
        <w:tc>
          <w:tcPr>
            <w:tcW w:w="5386" w:type="dxa"/>
          </w:tcPr>
          <w:p w14:paraId="79E9E208" w14:textId="5910543B" w:rsidR="003A0C7B" w:rsidRDefault="003A0C7B" w:rsidP="003A0C7B">
            <w:pPr>
              <w:rPr>
                <w:rFonts w:cs="Times New Roman"/>
                <w:szCs w:val="24"/>
                <w:lang w:val="tr-TR"/>
              </w:rPr>
            </w:pPr>
            <w:proofErr w:type="spellStart"/>
            <w:r w:rsidRPr="00C5517D">
              <w:t>İnşaat</w:t>
            </w:r>
            <w:proofErr w:type="spellEnd"/>
            <w:r w:rsidRPr="00C5517D">
              <w:t xml:space="preserve"> </w:t>
            </w:r>
            <w:proofErr w:type="spellStart"/>
            <w:r w:rsidRPr="00C5517D">
              <w:t>bağlantı</w:t>
            </w:r>
            <w:proofErr w:type="spellEnd"/>
            <w:r w:rsidRPr="00C5517D">
              <w:t xml:space="preserve"> </w:t>
            </w:r>
            <w:proofErr w:type="spellStart"/>
            <w:r w:rsidRPr="00C5517D">
              <w:t>elemanları</w:t>
            </w:r>
            <w:proofErr w:type="spellEnd"/>
          </w:p>
        </w:tc>
      </w:tr>
    </w:tbl>
    <w:p w14:paraId="5CD0479C" w14:textId="4E7649DF" w:rsidR="0023620A" w:rsidRPr="00532A45" w:rsidRDefault="0023620A" w:rsidP="00A15668">
      <w:pPr>
        <w:spacing w:after="0" w:line="240" w:lineRule="auto"/>
        <w:rPr>
          <w:rFonts w:cs="Times New Roman"/>
          <w:szCs w:val="24"/>
          <w:lang w:val="tr-TR"/>
        </w:rPr>
      </w:pPr>
    </w:p>
    <w:p w14:paraId="3D581D6A" w14:textId="684F4157" w:rsidR="0023620A" w:rsidRPr="003A0C7B" w:rsidRDefault="0023620A" w:rsidP="003A0C7B">
      <w:pPr>
        <w:pStyle w:val="ListeMaddemi"/>
        <w:numPr>
          <w:ilvl w:val="0"/>
          <w:numId w:val="25"/>
        </w:numPr>
        <w:spacing w:after="0" w:line="240" w:lineRule="auto"/>
        <w:rPr>
          <w:b/>
          <w:bCs/>
        </w:rPr>
      </w:pPr>
      <w:proofErr w:type="spellStart"/>
      <w:r w:rsidRPr="003A0C7B">
        <w:rPr>
          <w:b/>
          <w:bCs/>
        </w:rPr>
        <w:t>Ahşap</w:t>
      </w:r>
      <w:proofErr w:type="spellEnd"/>
      <w:r w:rsidRPr="003A0C7B">
        <w:rPr>
          <w:b/>
          <w:bCs/>
        </w:rPr>
        <w:t xml:space="preserve"> </w:t>
      </w:r>
      <w:proofErr w:type="spellStart"/>
      <w:r w:rsidRPr="003A0C7B">
        <w:rPr>
          <w:b/>
          <w:bCs/>
        </w:rPr>
        <w:t>ve</w:t>
      </w:r>
      <w:proofErr w:type="spellEnd"/>
      <w:r w:rsidRPr="003A0C7B">
        <w:rPr>
          <w:b/>
          <w:bCs/>
        </w:rPr>
        <w:t xml:space="preserve"> </w:t>
      </w:r>
      <w:proofErr w:type="spellStart"/>
      <w:r w:rsidRPr="003A0C7B">
        <w:rPr>
          <w:b/>
          <w:bCs/>
        </w:rPr>
        <w:t>türevleri</w:t>
      </w:r>
      <w:proofErr w:type="spellEnd"/>
    </w:p>
    <w:tbl>
      <w:tblPr>
        <w:tblStyle w:val="TabloKlavuzu"/>
        <w:tblW w:w="10065" w:type="dxa"/>
        <w:tblInd w:w="-289" w:type="dxa"/>
        <w:tblLook w:val="04A0" w:firstRow="1" w:lastRow="0" w:firstColumn="1" w:lastColumn="0" w:noHBand="0" w:noVBand="1"/>
      </w:tblPr>
      <w:tblGrid>
        <w:gridCol w:w="2968"/>
        <w:gridCol w:w="1711"/>
        <w:gridCol w:w="5386"/>
      </w:tblGrid>
      <w:tr w:rsidR="003A0C7B" w14:paraId="770ED65E" w14:textId="77777777" w:rsidTr="003A0C7B">
        <w:tc>
          <w:tcPr>
            <w:tcW w:w="2968" w:type="dxa"/>
            <w:vAlign w:val="center"/>
          </w:tcPr>
          <w:p w14:paraId="5523A191" w14:textId="35BE9E75" w:rsidR="003A0C7B" w:rsidRDefault="003A0C7B" w:rsidP="003A0C7B">
            <w:pPr>
              <w:jc w:val="center"/>
              <w:rPr>
                <w:rFonts w:cs="Times New Roman"/>
                <w:szCs w:val="24"/>
                <w:lang w:val="tr-TR"/>
              </w:rPr>
            </w:pPr>
            <w:r w:rsidRPr="00532A45">
              <w:rPr>
                <w:rFonts w:cs="Times New Roman"/>
                <w:b/>
                <w:bCs/>
                <w:szCs w:val="24"/>
                <w:lang w:val="tr-TR"/>
              </w:rPr>
              <w:t>Ürün Grubu</w:t>
            </w:r>
          </w:p>
        </w:tc>
        <w:tc>
          <w:tcPr>
            <w:tcW w:w="1711" w:type="dxa"/>
            <w:vAlign w:val="center"/>
          </w:tcPr>
          <w:p w14:paraId="52FA2C57" w14:textId="6CD1C6D8" w:rsidR="003A0C7B" w:rsidRDefault="003A0C7B" w:rsidP="003A0C7B">
            <w:pPr>
              <w:jc w:val="center"/>
              <w:rPr>
                <w:rFonts w:cs="Times New Roman"/>
                <w:szCs w:val="24"/>
                <w:lang w:val="tr-TR"/>
              </w:rPr>
            </w:pPr>
            <w:r w:rsidRPr="00532A45">
              <w:rPr>
                <w:rFonts w:cs="Times New Roman"/>
                <w:b/>
                <w:bCs/>
                <w:szCs w:val="24"/>
                <w:lang w:val="tr-TR"/>
              </w:rPr>
              <w:t>HS Kodu</w:t>
            </w:r>
          </w:p>
        </w:tc>
        <w:tc>
          <w:tcPr>
            <w:tcW w:w="5386" w:type="dxa"/>
            <w:vAlign w:val="center"/>
          </w:tcPr>
          <w:p w14:paraId="6283D853" w14:textId="46C62C3A" w:rsidR="003A0C7B" w:rsidRDefault="003A0C7B" w:rsidP="003A0C7B">
            <w:pPr>
              <w:jc w:val="center"/>
              <w:rPr>
                <w:rFonts w:cs="Times New Roman"/>
                <w:szCs w:val="24"/>
                <w:lang w:val="tr-TR"/>
              </w:rPr>
            </w:pPr>
            <w:r w:rsidRPr="00532A45">
              <w:rPr>
                <w:rFonts w:cs="Times New Roman"/>
                <w:b/>
                <w:bCs/>
                <w:szCs w:val="24"/>
                <w:lang w:val="tr-TR"/>
              </w:rPr>
              <w:t>Açıklama</w:t>
            </w:r>
          </w:p>
        </w:tc>
      </w:tr>
      <w:tr w:rsidR="003A0C7B" w14:paraId="399F8937" w14:textId="77777777" w:rsidTr="003A0C7B">
        <w:tc>
          <w:tcPr>
            <w:tcW w:w="2968" w:type="dxa"/>
            <w:vAlign w:val="center"/>
          </w:tcPr>
          <w:p w14:paraId="0F42DBC6" w14:textId="3B9B8C4E" w:rsidR="003A0C7B" w:rsidRDefault="003A0C7B" w:rsidP="003A0C7B">
            <w:pPr>
              <w:rPr>
                <w:rFonts w:cs="Times New Roman"/>
                <w:szCs w:val="24"/>
                <w:lang w:val="tr-TR"/>
              </w:rPr>
            </w:pPr>
            <w:r w:rsidRPr="00532A45">
              <w:rPr>
                <w:rFonts w:cs="Times New Roman"/>
                <w:szCs w:val="24"/>
                <w:lang w:val="tr-TR"/>
              </w:rPr>
              <w:t>Kereste, kiriş, tahta</w:t>
            </w:r>
          </w:p>
        </w:tc>
        <w:tc>
          <w:tcPr>
            <w:tcW w:w="1711" w:type="dxa"/>
            <w:vAlign w:val="center"/>
          </w:tcPr>
          <w:p w14:paraId="12F5E5B8" w14:textId="59626101"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4407</w:t>
            </w:r>
            <w:r w:rsidRPr="003A0C7B">
              <w:rPr>
                <w:rFonts w:cs="Times New Roman"/>
                <w:b/>
                <w:bCs/>
                <w:szCs w:val="24"/>
                <w:lang w:val="tr-TR"/>
              </w:rPr>
              <w:t xml:space="preserve">, </w:t>
            </w:r>
            <w:r w:rsidRPr="003A0C7B">
              <w:rPr>
                <w:rStyle w:val="Gl"/>
                <w:rFonts w:cs="Times New Roman"/>
                <w:b w:val="0"/>
                <w:bCs w:val="0"/>
                <w:szCs w:val="24"/>
                <w:lang w:val="tr-TR"/>
              </w:rPr>
              <w:t>4409</w:t>
            </w:r>
          </w:p>
        </w:tc>
        <w:tc>
          <w:tcPr>
            <w:tcW w:w="5386" w:type="dxa"/>
            <w:vAlign w:val="center"/>
          </w:tcPr>
          <w:p w14:paraId="7E7A6C74" w14:textId="2E3046F2" w:rsidR="003A0C7B" w:rsidRDefault="003A0C7B" w:rsidP="003A0C7B">
            <w:pPr>
              <w:rPr>
                <w:rFonts w:cs="Times New Roman"/>
                <w:szCs w:val="24"/>
                <w:lang w:val="tr-TR"/>
              </w:rPr>
            </w:pPr>
            <w:r w:rsidRPr="00532A45">
              <w:rPr>
                <w:rFonts w:cs="Times New Roman"/>
                <w:szCs w:val="24"/>
                <w:lang w:val="tr-TR"/>
              </w:rPr>
              <w:t>İnşaatta kullanılan işlenmiş ahşap</w:t>
            </w:r>
          </w:p>
        </w:tc>
      </w:tr>
      <w:tr w:rsidR="003A0C7B" w14:paraId="51790EB0" w14:textId="77777777" w:rsidTr="003A0C7B">
        <w:tc>
          <w:tcPr>
            <w:tcW w:w="2968" w:type="dxa"/>
            <w:vAlign w:val="center"/>
          </w:tcPr>
          <w:p w14:paraId="385FCC30" w14:textId="0D1E74C1" w:rsidR="003A0C7B" w:rsidRDefault="003A0C7B" w:rsidP="003A0C7B">
            <w:pPr>
              <w:rPr>
                <w:rFonts w:cs="Times New Roman"/>
                <w:szCs w:val="24"/>
                <w:lang w:val="tr-TR"/>
              </w:rPr>
            </w:pPr>
            <w:r w:rsidRPr="00532A45">
              <w:rPr>
                <w:rFonts w:cs="Times New Roman"/>
                <w:szCs w:val="24"/>
                <w:lang w:val="tr-TR"/>
              </w:rPr>
              <w:t>Kontrplak, MDF, OSB levha</w:t>
            </w:r>
          </w:p>
        </w:tc>
        <w:tc>
          <w:tcPr>
            <w:tcW w:w="1711" w:type="dxa"/>
            <w:vAlign w:val="center"/>
          </w:tcPr>
          <w:p w14:paraId="4E2912AC" w14:textId="6471C47C"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4412</w:t>
            </w:r>
            <w:r w:rsidRPr="003A0C7B">
              <w:rPr>
                <w:rFonts w:cs="Times New Roman"/>
                <w:b/>
                <w:bCs/>
                <w:szCs w:val="24"/>
                <w:lang w:val="tr-TR"/>
              </w:rPr>
              <w:t xml:space="preserve">, </w:t>
            </w:r>
            <w:r w:rsidRPr="003A0C7B">
              <w:rPr>
                <w:rStyle w:val="Gl"/>
                <w:rFonts w:cs="Times New Roman"/>
                <w:b w:val="0"/>
                <w:bCs w:val="0"/>
                <w:szCs w:val="24"/>
                <w:lang w:val="tr-TR"/>
              </w:rPr>
              <w:t>4411</w:t>
            </w:r>
          </w:p>
        </w:tc>
        <w:tc>
          <w:tcPr>
            <w:tcW w:w="5386" w:type="dxa"/>
            <w:vAlign w:val="center"/>
          </w:tcPr>
          <w:p w14:paraId="18BE2408" w14:textId="7B8BC7F9" w:rsidR="003A0C7B" w:rsidRDefault="003A0C7B" w:rsidP="003A0C7B">
            <w:pPr>
              <w:rPr>
                <w:rFonts w:cs="Times New Roman"/>
                <w:szCs w:val="24"/>
                <w:lang w:val="tr-TR"/>
              </w:rPr>
            </w:pPr>
            <w:r w:rsidRPr="00532A45">
              <w:rPr>
                <w:rFonts w:cs="Times New Roman"/>
                <w:szCs w:val="24"/>
                <w:lang w:val="tr-TR"/>
              </w:rPr>
              <w:t>İnşaat panelleri ve levhalar</w:t>
            </w:r>
          </w:p>
        </w:tc>
      </w:tr>
      <w:tr w:rsidR="003A0C7B" w14:paraId="025A23B5" w14:textId="77777777" w:rsidTr="003A0C7B">
        <w:tc>
          <w:tcPr>
            <w:tcW w:w="2968" w:type="dxa"/>
            <w:vAlign w:val="center"/>
          </w:tcPr>
          <w:p w14:paraId="2C35503A" w14:textId="3C83901F" w:rsidR="003A0C7B" w:rsidRDefault="003A0C7B" w:rsidP="003A0C7B">
            <w:pPr>
              <w:rPr>
                <w:rFonts w:cs="Times New Roman"/>
                <w:szCs w:val="24"/>
                <w:lang w:val="tr-TR"/>
              </w:rPr>
            </w:pPr>
            <w:r w:rsidRPr="00532A45">
              <w:rPr>
                <w:rFonts w:cs="Times New Roman"/>
                <w:szCs w:val="24"/>
                <w:lang w:val="tr-TR"/>
              </w:rPr>
              <w:t>Kapı, pencere, çerçeve (ahşap)</w:t>
            </w:r>
          </w:p>
        </w:tc>
        <w:tc>
          <w:tcPr>
            <w:tcW w:w="1711" w:type="dxa"/>
            <w:vAlign w:val="center"/>
          </w:tcPr>
          <w:p w14:paraId="14539631" w14:textId="1E3CC80F"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4418</w:t>
            </w:r>
          </w:p>
        </w:tc>
        <w:tc>
          <w:tcPr>
            <w:tcW w:w="5386" w:type="dxa"/>
            <w:vAlign w:val="center"/>
          </w:tcPr>
          <w:p w14:paraId="65B59676" w14:textId="1CD3B647" w:rsidR="003A0C7B" w:rsidRDefault="003A0C7B" w:rsidP="003A0C7B">
            <w:pPr>
              <w:rPr>
                <w:rFonts w:cs="Times New Roman"/>
                <w:szCs w:val="24"/>
                <w:lang w:val="tr-TR"/>
              </w:rPr>
            </w:pPr>
            <w:r w:rsidRPr="00532A45">
              <w:rPr>
                <w:rFonts w:cs="Times New Roman"/>
                <w:szCs w:val="24"/>
                <w:lang w:val="tr-TR"/>
              </w:rPr>
              <w:t>Ahşap yapı elemanları</w:t>
            </w:r>
          </w:p>
        </w:tc>
      </w:tr>
      <w:tr w:rsidR="003A0C7B" w14:paraId="763EA790" w14:textId="77777777" w:rsidTr="003A0C7B">
        <w:tc>
          <w:tcPr>
            <w:tcW w:w="2968" w:type="dxa"/>
            <w:vAlign w:val="center"/>
          </w:tcPr>
          <w:p w14:paraId="57188D60" w14:textId="01047892" w:rsidR="003A0C7B" w:rsidRDefault="003A0C7B" w:rsidP="003A0C7B">
            <w:pPr>
              <w:rPr>
                <w:rFonts w:cs="Times New Roman"/>
                <w:szCs w:val="24"/>
                <w:lang w:val="tr-TR"/>
              </w:rPr>
            </w:pPr>
            <w:r w:rsidRPr="00532A45">
              <w:rPr>
                <w:rFonts w:cs="Times New Roman"/>
                <w:szCs w:val="24"/>
                <w:lang w:val="tr-TR"/>
              </w:rPr>
              <w:lastRenderedPageBreak/>
              <w:t>Parke ve döşeme tahtaları</w:t>
            </w:r>
          </w:p>
        </w:tc>
        <w:tc>
          <w:tcPr>
            <w:tcW w:w="1711" w:type="dxa"/>
            <w:vAlign w:val="center"/>
          </w:tcPr>
          <w:p w14:paraId="63F485AD" w14:textId="2392240D"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4418.72</w:t>
            </w:r>
            <w:r w:rsidRPr="003A0C7B">
              <w:rPr>
                <w:rFonts w:cs="Times New Roman"/>
                <w:b/>
                <w:bCs/>
                <w:szCs w:val="24"/>
                <w:lang w:val="tr-TR"/>
              </w:rPr>
              <w:t xml:space="preserve">, </w:t>
            </w:r>
            <w:r w:rsidRPr="003A0C7B">
              <w:rPr>
                <w:rStyle w:val="Gl"/>
                <w:rFonts w:cs="Times New Roman"/>
                <w:b w:val="0"/>
                <w:bCs w:val="0"/>
                <w:szCs w:val="24"/>
                <w:lang w:val="tr-TR"/>
              </w:rPr>
              <w:t>4418.79</w:t>
            </w:r>
          </w:p>
        </w:tc>
        <w:tc>
          <w:tcPr>
            <w:tcW w:w="5386" w:type="dxa"/>
            <w:vAlign w:val="center"/>
          </w:tcPr>
          <w:p w14:paraId="36B91A9C" w14:textId="387DC43E" w:rsidR="003A0C7B" w:rsidRDefault="003A0C7B" w:rsidP="003A0C7B">
            <w:pPr>
              <w:rPr>
                <w:rFonts w:cs="Times New Roman"/>
                <w:szCs w:val="24"/>
                <w:lang w:val="tr-TR"/>
              </w:rPr>
            </w:pPr>
            <w:r w:rsidRPr="00532A45">
              <w:rPr>
                <w:rFonts w:cs="Times New Roman"/>
                <w:szCs w:val="24"/>
                <w:lang w:val="tr-TR"/>
              </w:rPr>
              <w:t>Ahşap zemin kaplamaları</w:t>
            </w:r>
          </w:p>
        </w:tc>
      </w:tr>
    </w:tbl>
    <w:p w14:paraId="3F717399" w14:textId="4A7A7D8C" w:rsidR="0023620A" w:rsidRPr="00532A45" w:rsidRDefault="0023620A" w:rsidP="00A15668">
      <w:pPr>
        <w:spacing w:after="0" w:line="240" w:lineRule="auto"/>
        <w:rPr>
          <w:rFonts w:cs="Times New Roman"/>
          <w:szCs w:val="24"/>
          <w:lang w:val="tr-TR"/>
        </w:rPr>
      </w:pPr>
    </w:p>
    <w:p w14:paraId="7E6C94C9" w14:textId="18AD37A0" w:rsidR="0023620A" w:rsidRPr="003A0C7B" w:rsidRDefault="0023620A" w:rsidP="003A0C7B">
      <w:pPr>
        <w:pStyle w:val="ListeMaddemi"/>
        <w:numPr>
          <w:ilvl w:val="0"/>
          <w:numId w:val="25"/>
        </w:numPr>
        <w:spacing w:after="0" w:line="240" w:lineRule="auto"/>
        <w:rPr>
          <w:b/>
          <w:bCs/>
        </w:rPr>
      </w:pPr>
      <w:proofErr w:type="spellStart"/>
      <w:r w:rsidRPr="003A0C7B">
        <w:rPr>
          <w:b/>
          <w:bCs/>
        </w:rPr>
        <w:t>Plastik</w:t>
      </w:r>
      <w:proofErr w:type="spellEnd"/>
      <w:r w:rsidRPr="003A0C7B">
        <w:rPr>
          <w:b/>
          <w:bCs/>
        </w:rPr>
        <w:t xml:space="preserve"> </w:t>
      </w:r>
      <w:proofErr w:type="spellStart"/>
      <w:r w:rsidRPr="003A0C7B">
        <w:rPr>
          <w:b/>
          <w:bCs/>
        </w:rPr>
        <w:t>ve</w:t>
      </w:r>
      <w:proofErr w:type="spellEnd"/>
      <w:r w:rsidRPr="003A0C7B">
        <w:rPr>
          <w:b/>
          <w:bCs/>
        </w:rPr>
        <w:t xml:space="preserve"> </w:t>
      </w:r>
      <w:proofErr w:type="spellStart"/>
      <w:r w:rsidRPr="003A0C7B">
        <w:rPr>
          <w:b/>
          <w:bCs/>
        </w:rPr>
        <w:t>kompozit</w:t>
      </w:r>
      <w:proofErr w:type="spellEnd"/>
      <w:r w:rsidRPr="003A0C7B">
        <w:rPr>
          <w:b/>
          <w:bCs/>
        </w:rPr>
        <w:t xml:space="preserve"> </w:t>
      </w:r>
      <w:proofErr w:type="spellStart"/>
      <w:r w:rsidRPr="003A0C7B">
        <w:rPr>
          <w:b/>
          <w:bCs/>
        </w:rPr>
        <w:t>yapı</w:t>
      </w:r>
      <w:proofErr w:type="spellEnd"/>
      <w:r w:rsidRPr="003A0C7B">
        <w:rPr>
          <w:b/>
          <w:bCs/>
        </w:rPr>
        <w:t xml:space="preserve"> malzemeleri</w:t>
      </w:r>
    </w:p>
    <w:tbl>
      <w:tblPr>
        <w:tblStyle w:val="TabloKlavuzu"/>
        <w:tblW w:w="10065" w:type="dxa"/>
        <w:tblInd w:w="-289" w:type="dxa"/>
        <w:tblLook w:val="04A0" w:firstRow="1" w:lastRow="0" w:firstColumn="1" w:lastColumn="0" w:noHBand="0" w:noVBand="1"/>
      </w:tblPr>
      <w:tblGrid>
        <w:gridCol w:w="2991"/>
        <w:gridCol w:w="1688"/>
        <w:gridCol w:w="5386"/>
      </w:tblGrid>
      <w:tr w:rsidR="003A0C7B" w14:paraId="23A51248" w14:textId="77777777" w:rsidTr="003A0C7B">
        <w:tc>
          <w:tcPr>
            <w:tcW w:w="2991" w:type="dxa"/>
            <w:vAlign w:val="center"/>
          </w:tcPr>
          <w:p w14:paraId="0FDC70DC" w14:textId="2C2A555A" w:rsidR="003A0C7B" w:rsidRDefault="003A0C7B" w:rsidP="003A0C7B">
            <w:pPr>
              <w:jc w:val="center"/>
              <w:rPr>
                <w:rFonts w:cs="Times New Roman"/>
                <w:szCs w:val="24"/>
                <w:lang w:val="tr-TR"/>
              </w:rPr>
            </w:pPr>
            <w:r w:rsidRPr="00532A45">
              <w:rPr>
                <w:rFonts w:cs="Times New Roman"/>
                <w:b/>
                <w:bCs/>
                <w:szCs w:val="24"/>
                <w:lang w:val="tr-TR"/>
              </w:rPr>
              <w:t>Ürün Grubu</w:t>
            </w:r>
          </w:p>
        </w:tc>
        <w:tc>
          <w:tcPr>
            <w:tcW w:w="1688" w:type="dxa"/>
            <w:vAlign w:val="center"/>
          </w:tcPr>
          <w:p w14:paraId="16E268E3" w14:textId="6F192540" w:rsidR="003A0C7B" w:rsidRDefault="003A0C7B" w:rsidP="003A0C7B">
            <w:pPr>
              <w:jc w:val="center"/>
              <w:rPr>
                <w:rFonts w:cs="Times New Roman"/>
                <w:szCs w:val="24"/>
                <w:lang w:val="tr-TR"/>
              </w:rPr>
            </w:pPr>
            <w:r w:rsidRPr="00532A45">
              <w:rPr>
                <w:rFonts w:cs="Times New Roman"/>
                <w:b/>
                <w:bCs/>
                <w:szCs w:val="24"/>
                <w:lang w:val="tr-TR"/>
              </w:rPr>
              <w:t>HS Kodu</w:t>
            </w:r>
          </w:p>
        </w:tc>
        <w:tc>
          <w:tcPr>
            <w:tcW w:w="5386" w:type="dxa"/>
            <w:vAlign w:val="center"/>
          </w:tcPr>
          <w:p w14:paraId="06DE9274" w14:textId="32B6F3FF" w:rsidR="003A0C7B" w:rsidRDefault="003A0C7B" w:rsidP="003A0C7B">
            <w:pPr>
              <w:jc w:val="center"/>
              <w:rPr>
                <w:rFonts w:cs="Times New Roman"/>
                <w:szCs w:val="24"/>
                <w:lang w:val="tr-TR"/>
              </w:rPr>
            </w:pPr>
            <w:r w:rsidRPr="00532A45">
              <w:rPr>
                <w:rFonts w:cs="Times New Roman"/>
                <w:b/>
                <w:bCs/>
                <w:szCs w:val="24"/>
                <w:lang w:val="tr-TR"/>
              </w:rPr>
              <w:t>Açıklama</w:t>
            </w:r>
          </w:p>
        </w:tc>
      </w:tr>
      <w:tr w:rsidR="003A0C7B" w14:paraId="20C5F103" w14:textId="77777777" w:rsidTr="003A0C7B">
        <w:tc>
          <w:tcPr>
            <w:tcW w:w="2991" w:type="dxa"/>
            <w:vAlign w:val="center"/>
          </w:tcPr>
          <w:p w14:paraId="0EBB1918" w14:textId="2FBB5F45" w:rsidR="003A0C7B" w:rsidRDefault="003A0C7B" w:rsidP="003A0C7B">
            <w:pPr>
              <w:rPr>
                <w:rFonts w:cs="Times New Roman"/>
                <w:szCs w:val="24"/>
                <w:lang w:val="tr-TR"/>
              </w:rPr>
            </w:pPr>
            <w:r w:rsidRPr="00532A45">
              <w:rPr>
                <w:rFonts w:cs="Times New Roman"/>
                <w:szCs w:val="24"/>
                <w:lang w:val="tr-TR"/>
              </w:rPr>
              <w:t>PVC borular ve hortumlar</w:t>
            </w:r>
          </w:p>
        </w:tc>
        <w:tc>
          <w:tcPr>
            <w:tcW w:w="1688" w:type="dxa"/>
            <w:vAlign w:val="center"/>
          </w:tcPr>
          <w:p w14:paraId="3ABE6564" w14:textId="4242A78B"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3917</w:t>
            </w:r>
          </w:p>
        </w:tc>
        <w:tc>
          <w:tcPr>
            <w:tcW w:w="5386" w:type="dxa"/>
            <w:vAlign w:val="center"/>
          </w:tcPr>
          <w:p w14:paraId="35448598" w14:textId="1222524C" w:rsidR="003A0C7B" w:rsidRDefault="003A0C7B" w:rsidP="003A0C7B">
            <w:pPr>
              <w:rPr>
                <w:rFonts w:cs="Times New Roman"/>
                <w:szCs w:val="24"/>
                <w:lang w:val="tr-TR"/>
              </w:rPr>
            </w:pPr>
            <w:r w:rsidRPr="00532A45">
              <w:rPr>
                <w:rFonts w:cs="Times New Roman"/>
                <w:szCs w:val="24"/>
                <w:lang w:val="tr-TR"/>
              </w:rPr>
              <w:t>İnşaatta kullanılan plastik borular ve bağlantı parçaları</w:t>
            </w:r>
          </w:p>
        </w:tc>
      </w:tr>
      <w:tr w:rsidR="003A0C7B" w14:paraId="5AE72EC7" w14:textId="77777777" w:rsidTr="003A0C7B">
        <w:tc>
          <w:tcPr>
            <w:tcW w:w="2991" w:type="dxa"/>
            <w:vAlign w:val="center"/>
          </w:tcPr>
          <w:p w14:paraId="64BBBCEE" w14:textId="49BBD612" w:rsidR="003A0C7B" w:rsidRDefault="003A0C7B" w:rsidP="003A0C7B">
            <w:pPr>
              <w:rPr>
                <w:rFonts w:cs="Times New Roman"/>
                <w:szCs w:val="24"/>
                <w:lang w:val="tr-TR"/>
              </w:rPr>
            </w:pPr>
            <w:r w:rsidRPr="00532A45">
              <w:rPr>
                <w:rFonts w:cs="Times New Roman"/>
                <w:szCs w:val="24"/>
                <w:lang w:val="tr-TR"/>
              </w:rPr>
              <w:t>Plastik levha, panel, film</w:t>
            </w:r>
          </w:p>
        </w:tc>
        <w:tc>
          <w:tcPr>
            <w:tcW w:w="1688" w:type="dxa"/>
            <w:vAlign w:val="center"/>
          </w:tcPr>
          <w:p w14:paraId="114BE32F" w14:textId="0AF4767D"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3920</w:t>
            </w:r>
            <w:r>
              <w:rPr>
                <w:rStyle w:val="Gl"/>
                <w:rFonts w:cs="Times New Roman"/>
                <w:b w:val="0"/>
                <w:bCs w:val="0"/>
                <w:szCs w:val="24"/>
                <w:lang w:val="tr-TR"/>
              </w:rPr>
              <w:t xml:space="preserve">, </w:t>
            </w:r>
            <w:r w:rsidRPr="003A0C7B">
              <w:rPr>
                <w:rStyle w:val="Gl"/>
                <w:rFonts w:cs="Times New Roman"/>
                <w:b w:val="0"/>
                <w:bCs w:val="0"/>
                <w:szCs w:val="24"/>
                <w:lang w:val="tr-TR"/>
              </w:rPr>
              <w:t>3921</w:t>
            </w:r>
          </w:p>
        </w:tc>
        <w:tc>
          <w:tcPr>
            <w:tcW w:w="5386" w:type="dxa"/>
            <w:vAlign w:val="center"/>
          </w:tcPr>
          <w:p w14:paraId="27574B0E" w14:textId="7A80B737" w:rsidR="003A0C7B" w:rsidRDefault="003A0C7B" w:rsidP="003A0C7B">
            <w:pPr>
              <w:rPr>
                <w:rFonts w:cs="Times New Roman"/>
                <w:szCs w:val="24"/>
                <w:lang w:val="tr-TR"/>
              </w:rPr>
            </w:pPr>
            <w:r w:rsidRPr="00532A45">
              <w:rPr>
                <w:rFonts w:cs="Times New Roman"/>
                <w:szCs w:val="24"/>
                <w:lang w:val="tr-TR"/>
              </w:rPr>
              <w:t xml:space="preserve">PVC, </w:t>
            </w:r>
            <w:proofErr w:type="spellStart"/>
            <w:r w:rsidRPr="00532A45">
              <w:rPr>
                <w:rFonts w:cs="Times New Roman"/>
                <w:szCs w:val="24"/>
                <w:lang w:val="tr-TR"/>
              </w:rPr>
              <w:t>polikarbonat</w:t>
            </w:r>
            <w:proofErr w:type="spellEnd"/>
            <w:r w:rsidRPr="00532A45">
              <w:rPr>
                <w:rFonts w:cs="Times New Roman"/>
                <w:szCs w:val="24"/>
                <w:lang w:val="tr-TR"/>
              </w:rPr>
              <w:t>, akrilik levhalar</w:t>
            </w:r>
          </w:p>
        </w:tc>
      </w:tr>
      <w:tr w:rsidR="003A0C7B" w14:paraId="31E9F68F" w14:textId="77777777" w:rsidTr="003A0C7B">
        <w:tc>
          <w:tcPr>
            <w:tcW w:w="2991" w:type="dxa"/>
            <w:vAlign w:val="center"/>
          </w:tcPr>
          <w:p w14:paraId="71FA6833" w14:textId="3701C339" w:rsidR="003A0C7B" w:rsidRDefault="003A0C7B" w:rsidP="003A0C7B">
            <w:pPr>
              <w:rPr>
                <w:rFonts w:cs="Times New Roman"/>
                <w:szCs w:val="24"/>
                <w:lang w:val="tr-TR"/>
              </w:rPr>
            </w:pPr>
            <w:r w:rsidRPr="00532A45">
              <w:rPr>
                <w:rFonts w:cs="Times New Roman"/>
                <w:szCs w:val="24"/>
                <w:lang w:val="tr-TR"/>
              </w:rPr>
              <w:t>Kapı, pencere ve çerçeve (plastik)</w:t>
            </w:r>
          </w:p>
        </w:tc>
        <w:tc>
          <w:tcPr>
            <w:tcW w:w="1688" w:type="dxa"/>
            <w:vAlign w:val="center"/>
          </w:tcPr>
          <w:p w14:paraId="2E7C598D" w14:textId="59AB407D"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3925.20</w:t>
            </w:r>
          </w:p>
        </w:tc>
        <w:tc>
          <w:tcPr>
            <w:tcW w:w="5386" w:type="dxa"/>
            <w:vAlign w:val="center"/>
          </w:tcPr>
          <w:p w14:paraId="738434C9" w14:textId="19D5F300" w:rsidR="003A0C7B" w:rsidRDefault="003A0C7B" w:rsidP="003A0C7B">
            <w:pPr>
              <w:rPr>
                <w:rFonts w:cs="Times New Roman"/>
                <w:szCs w:val="24"/>
                <w:lang w:val="tr-TR"/>
              </w:rPr>
            </w:pPr>
            <w:r w:rsidRPr="00532A45">
              <w:rPr>
                <w:rFonts w:cs="Times New Roman"/>
                <w:szCs w:val="24"/>
                <w:lang w:val="tr-TR"/>
              </w:rPr>
              <w:t>İnşaat tipi plastik yapı elemanları</w:t>
            </w:r>
          </w:p>
        </w:tc>
      </w:tr>
      <w:tr w:rsidR="003A0C7B" w14:paraId="09BD1207" w14:textId="77777777" w:rsidTr="003A0C7B">
        <w:tc>
          <w:tcPr>
            <w:tcW w:w="2991" w:type="dxa"/>
            <w:vAlign w:val="center"/>
          </w:tcPr>
          <w:p w14:paraId="77A4A962" w14:textId="3FD7F694" w:rsidR="003A0C7B" w:rsidRDefault="003A0C7B" w:rsidP="003A0C7B">
            <w:pPr>
              <w:rPr>
                <w:rFonts w:cs="Times New Roman"/>
                <w:szCs w:val="24"/>
                <w:lang w:val="tr-TR"/>
              </w:rPr>
            </w:pPr>
            <w:r w:rsidRPr="00532A45">
              <w:rPr>
                <w:rFonts w:cs="Times New Roman"/>
                <w:szCs w:val="24"/>
                <w:lang w:val="tr-TR"/>
              </w:rPr>
              <w:t>Yalıtım malzemeleri (</w:t>
            </w:r>
            <w:proofErr w:type="spellStart"/>
            <w:r w:rsidRPr="00532A45">
              <w:rPr>
                <w:rFonts w:cs="Times New Roman"/>
                <w:szCs w:val="24"/>
                <w:lang w:val="tr-TR"/>
              </w:rPr>
              <w:t>polistiren</w:t>
            </w:r>
            <w:proofErr w:type="spellEnd"/>
            <w:r w:rsidRPr="00532A45">
              <w:rPr>
                <w:rFonts w:cs="Times New Roman"/>
                <w:szCs w:val="24"/>
                <w:lang w:val="tr-TR"/>
              </w:rPr>
              <w:t>, poliüretan vb.)</w:t>
            </w:r>
          </w:p>
        </w:tc>
        <w:tc>
          <w:tcPr>
            <w:tcW w:w="1688" w:type="dxa"/>
            <w:vAlign w:val="center"/>
          </w:tcPr>
          <w:p w14:paraId="030301DA" w14:textId="5B1B72B7" w:rsidR="003A0C7B" w:rsidRPr="003A0C7B" w:rsidRDefault="003A0C7B" w:rsidP="003A0C7B">
            <w:pPr>
              <w:jc w:val="center"/>
              <w:rPr>
                <w:rFonts w:cs="Times New Roman"/>
                <w:b/>
                <w:bCs/>
                <w:szCs w:val="24"/>
                <w:lang w:val="tr-TR"/>
              </w:rPr>
            </w:pPr>
            <w:r w:rsidRPr="003A0C7B">
              <w:rPr>
                <w:rStyle w:val="Gl"/>
                <w:rFonts w:cs="Times New Roman"/>
                <w:b w:val="0"/>
                <w:bCs w:val="0"/>
                <w:szCs w:val="24"/>
                <w:lang w:val="tr-TR"/>
              </w:rPr>
              <w:t>3921</w:t>
            </w:r>
            <w:r w:rsidRPr="003A0C7B">
              <w:rPr>
                <w:rFonts w:cs="Times New Roman"/>
                <w:b/>
                <w:bCs/>
                <w:szCs w:val="24"/>
                <w:lang w:val="tr-TR"/>
              </w:rPr>
              <w:t xml:space="preserve">, </w:t>
            </w:r>
            <w:r w:rsidRPr="003A0C7B">
              <w:rPr>
                <w:rStyle w:val="Gl"/>
                <w:rFonts w:cs="Times New Roman"/>
                <w:b w:val="0"/>
                <w:bCs w:val="0"/>
                <w:szCs w:val="24"/>
                <w:lang w:val="tr-TR"/>
              </w:rPr>
              <w:t>3909</w:t>
            </w:r>
          </w:p>
        </w:tc>
        <w:tc>
          <w:tcPr>
            <w:tcW w:w="5386" w:type="dxa"/>
            <w:vAlign w:val="center"/>
          </w:tcPr>
          <w:p w14:paraId="256AB561" w14:textId="470CC659" w:rsidR="003A0C7B" w:rsidRDefault="003A0C7B" w:rsidP="003A0C7B">
            <w:pPr>
              <w:rPr>
                <w:rFonts w:cs="Times New Roman"/>
                <w:szCs w:val="24"/>
                <w:lang w:val="tr-TR"/>
              </w:rPr>
            </w:pPr>
            <w:r w:rsidRPr="00532A45">
              <w:rPr>
                <w:rFonts w:cs="Times New Roman"/>
                <w:szCs w:val="24"/>
                <w:lang w:val="tr-TR"/>
              </w:rPr>
              <w:t>Isı ve ses yalıtımında kullanılan malzemeler</w:t>
            </w:r>
          </w:p>
        </w:tc>
      </w:tr>
    </w:tbl>
    <w:p w14:paraId="72C36F6F" w14:textId="2EC127A1" w:rsidR="0023620A" w:rsidRPr="00532A45" w:rsidRDefault="0023620A" w:rsidP="00A15668">
      <w:pPr>
        <w:spacing w:after="0" w:line="240" w:lineRule="auto"/>
        <w:rPr>
          <w:rFonts w:cs="Times New Roman"/>
          <w:szCs w:val="24"/>
          <w:lang w:val="tr-TR"/>
        </w:rPr>
      </w:pPr>
    </w:p>
    <w:p w14:paraId="4E96E172" w14:textId="09A91211" w:rsidR="0023620A" w:rsidRDefault="0023620A" w:rsidP="003A0C7B">
      <w:pPr>
        <w:pStyle w:val="ListeMaddemi"/>
        <w:numPr>
          <w:ilvl w:val="0"/>
          <w:numId w:val="25"/>
        </w:numPr>
        <w:spacing w:after="0" w:line="240" w:lineRule="auto"/>
        <w:rPr>
          <w:b/>
          <w:bCs/>
        </w:rPr>
      </w:pPr>
      <w:r w:rsidRPr="003A0C7B">
        <w:rPr>
          <w:b/>
          <w:bCs/>
        </w:rPr>
        <w:t xml:space="preserve">Cam, cam </w:t>
      </w:r>
      <w:proofErr w:type="spellStart"/>
      <w:r w:rsidRPr="003A0C7B">
        <w:rPr>
          <w:b/>
          <w:bCs/>
        </w:rPr>
        <w:t>esaslı</w:t>
      </w:r>
      <w:proofErr w:type="spellEnd"/>
      <w:r w:rsidRPr="003A0C7B">
        <w:rPr>
          <w:b/>
          <w:bCs/>
        </w:rPr>
        <w:t xml:space="preserve"> </w:t>
      </w:r>
      <w:proofErr w:type="spellStart"/>
      <w:r w:rsidRPr="003A0C7B">
        <w:rPr>
          <w:b/>
          <w:bCs/>
        </w:rPr>
        <w:t>ürünler</w:t>
      </w:r>
      <w:proofErr w:type="spellEnd"/>
    </w:p>
    <w:tbl>
      <w:tblPr>
        <w:tblStyle w:val="TabloKlavuzu"/>
        <w:tblW w:w="10065" w:type="dxa"/>
        <w:tblInd w:w="-289" w:type="dxa"/>
        <w:tblLook w:val="04A0" w:firstRow="1" w:lastRow="0" w:firstColumn="1" w:lastColumn="0" w:noHBand="0" w:noVBand="1"/>
      </w:tblPr>
      <w:tblGrid>
        <w:gridCol w:w="3047"/>
        <w:gridCol w:w="1632"/>
        <w:gridCol w:w="5386"/>
      </w:tblGrid>
      <w:tr w:rsidR="003A0C7B" w14:paraId="56523FA8" w14:textId="77777777" w:rsidTr="003A0C7B">
        <w:tc>
          <w:tcPr>
            <w:tcW w:w="3047" w:type="dxa"/>
            <w:vAlign w:val="center"/>
          </w:tcPr>
          <w:p w14:paraId="1BD347ED" w14:textId="77777777" w:rsidR="003A0C7B" w:rsidRDefault="003A0C7B" w:rsidP="00CA28A6">
            <w:pPr>
              <w:rPr>
                <w:rFonts w:cs="Times New Roman"/>
                <w:szCs w:val="24"/>
                <w:lang w:val="tr-TR"/>
              </w:rPr>
            </w:pPr>
            <w:r w:rsidRPr="00532A45">
              <w:rPr>
                <w:rFonts w:cs="Times New Roman"/>
                <w:b/>
                <w:bCs/>
                <w:szCs w:val="24"/>
                <w:lang w:val="tr-TR"/>
              </w:rPr>
              <w:t>Ürün Grubu</w:t>
            </w:r>
          </w:p>
        </w:tc>
        <w:tc>
          <w:tcPr>
            <w:tcW w:w="1632" w:type="dxa"/>
            <w:vAlign w:val="center"/>
          </w:tcPr>
          <w:p w14:paraId="137B0D4B" w14:textId="77777777" w:rsidR="003A0C7B" w:rsidRDefault="003A0C7B" w:rsidP="003A0C7B">
            <w:pPr>
              <w:jc w:val="center"/>
              <w:rPr>
                <w:rFonts w:cs="Times New Roman"/>
                <w:szCs w:val="24"/>
                <w:lang w:val="tr-TR"/>
              </w:rPr>
            </w:pPr>
            <w:r w:rsidRPr="00532A45">
              <w:rPr>
                <w:rFonts w:cs="Times New Roman"/>
                <w:b/>
                <w:bCs/>
                <w:szCs w:val="24"/>
                <w:lang w:val="tr-TR"/>
              </w:rPr>
              <w:t>HS Kodu</w:t>
            </w:r>
          </w:p>
        </w:tc>
        <w:tc>
          <w:tcPr>
            <w:tcW w:w="5386" w:type="dxa"/>
            <w:vAlign w:val="center"/>
          </w:tcPr>
          <w:p w14:paraId="72B9A094" w14:textId="77777777" w:rsidR="003A0C7B" w:rsidRDefault="003A0C7B" w:rsidP="003A0C7B">
            <w:pPr>
              <w:jc w:val="center"/>
              <w:rPr>
                <w:rFonts w:cs="Times New Roman"/>
                <w:szCs w:val="24"/>
                <w:lang w:val="tr-TR"/>
              </w:rPr>
            </w:pPr>
            <w:r w:rsidRPr="00532A45">
              <w:rPr>
                <w:rFonts w:cs="Times New Roman"/>
                <w:b/>
                <w:bCs/>
                <w:szCs w:val="24"/>
                <w:lang w:val="tr-TR"/>
              </w:rPr>
              <w:t>Açıklama</w:t>
            </w:r>
          </w:p>
        </w:tc>
      </w:tr>
      <w:tr w:rsidR="003A0C7B" w14:paraId="3FE40EB0" w14:textId="77777777" w:rsidTr="003A0C7B">
        <w:tc>
          <w:tcPr>
            <w:tcW w:w="3047" w:type="dxa"/>
          </w:tcPr>
          <w:p w14:paraId="2C60ED78" w14:textId="794A09D5" w:rsidR="003A0C7B" w:rsidRDefault="003A0C7B" w:rsidP="003A0C7B">
            <w:pPr>
              <w:rPr>
                <w:rFonts w:cs="Times New Roman"/>
                <w:szCs w:val="24"/>
                <w:lang w:val="tr-TR"/>
              </w:rPr>
            </w:pPr>
            <w:proofErr w:type="spellStart"/>
            <w:r w:rsidRPr="00FC5594">
              <w:t>Düz</w:t>
            </w:r>
            <w:proofErr w:type="spellEnd"/>
            <w:r w:rsidRPr="00FC5594">
              <w:t xml:space="preserve"> cam</w:t>
            </w:r>
          </w:p>
        </w:tc>
        <w:tc>
          <w:tcPr>
            <w:tcW w:w="1632" w:type="dxa"/>
          </w:tcPr>
          <w:p w14:paraId="1D82DB7A" w14:textId="3EC96523" w:rsidR="003A0C7B" w:rsidRPr="003A0C7B" w:rsidRDefault="003A0C7B" w:rsidP="003A0C7B">
            <w:pPr>
              <w:jc w:val="center"/>
              <w:rPr>
                <w:rFonts w:cs="Times New Roman"/>
                <w:b/>
                <w:bCs/>
                <w:szCs w:val="24"/>
                <w:lang w:val="tr-TR"/>
              </w:rPr>
            </w:pPr>
            <w:r w:rsidRPr="00FC5594">
              <w:t>7004</w:t>
            </w:r>
          </w:p>
        </w:tc>
        <w:tc>
          <w:tcPr>
            <w:tcW w:w="5386" w:type="dxa"/>
          </w:tcPr>
          <w:p w14:paraId="402AAAB7" w14:textId="76130879" w:rsidR="003A0C7B" w:rsidRDefault="003A0C7B" w:rsidP="003A0C7B">
            <w:pPr>
              <w:rPr>
                <w:rFonts w:cs="Times New Roman"/>
                <w:szCs w:val="24"/>
                <w:lang w:val="tr-TR"/>
              </w:rPr>
            </w:pPr>
            <w:proofErr w:type="spellStart"/>
            <w:r w:rsidRPr="00FC5594">
              <w:t>Yassı</w:t>
            </w:r>
            <w:proofErr w:type="spellEnd"/>
            <w:r w:rsidRPr="00FC5594">
              <w:t xml:space="preserve"> </w:t>
            </w:r>
            <w:proofErr w:type="spellStart"/>
            <w:r w:rsidRPr="00FC5594">
              <w:t>camlar</w:t>
            </w:r>
            <w:proofErr w:type="spellEnd"/>
            <w:r w:rsidRPr="00FC5594">
              <w:t xml:space="preserve"> (float glass)</w:t>
            </w:r>
          </w:p>
        </w:tc>
      </w:tr>
      <w:tr w:rsidR="003A0C7B" w14:paraId="1F7F9A03" w14:textId="77777777" w:rsidTr="003A0C7B">
        <w:tc>
          <w:tcPr>
            <w:tcW w:w="3047" w:type="dxa"/>
          </w:tcPr>
          <w:p w14:paraId="2B145878" w14:textId="4B425B81" w:rsidR="003A0C7B" w:rsidRDefault="003A0C7B" w:rsidP="003A0C7B">
            <w:pPr>
              <w:rPr>
                <w:rFonts w:cs="Times New Roman"/>
                <w:szCs w:val="24"/>
                <w:lang w:val="tr-TR"/>
              </w:rPr>
            </w:pPr>
            <w:proofErr w:type="spellStart"/>
            <w:r w:rsidRPr="00FC5594">
              <w:t>Emniyet</w:t>
            </w:r>
            <w:proofErr w:type="spellEnd"/>
            <w:r w:rsidRPr="00FC5594">
              <w:t xml:space="preserve"> </w:t>
            </w:r>
            <w:proofErr w:type="spellStart"/>
            <w:r w:rsidRPr="00FC5594">
              <w:t>camı</w:t>
            </w:r>
            <w:proofErr w:type="spellEnd"/>
            <w:r w:rsidRPr="00FC5594">
              <w:t xml:space="preserve"> (</w:t>
            </w:r>
            <w:proofErr w:type="spellStart"/>
            <w:r w:rsidRPr="00FC5594">
              <w:t>temperli</w:t>
            </w:r>
            <w:proofErr w:type="spellEnd"/>
            <w:r w:rsidRPr="00FC5594">
              <w:t xml:space="preserve">, </w:t>
            </w:r>
            <w:proofErr w:type="spellStart"/>
            <w:r w:rsidRPr="00FC5594">
              <w:t>lamine</w:t>
            </w:r>
            <w:proofErr w:type="spellEnd"/>
            <w:r w:rsidRPr="00FC5594">
              <w:t>)</w:t>
            </w:r>
          </w:p>
        </w:tc>
        <w:tc>
          <w:tcPr>
            <w:tcW w:w="1632" w:type="dxa"/>
          </w:tcPr>
          <w:p w14:paraId="4692C7F7" w14:textId="376203A4" w:rsidR="003A0C7B" w:rsidRPr="003A0C7B" w:rsidRDefault="003A0C7B" w:rsidP="003A0C7B">
            <w:pPr>
              <w:jc w:val="center"/>
              <w:rPr>
                <w:rFonts w:cs="Times New Roman"/>
                <w:b/>
                <w:bCs/>
                <w:szCs w:val="24"/>
                <w:lang w:val="tr-TR"/>
              </w:rPr>
            </w:pPr>
            <w:r w:rsidRPr="00FC5594">
              <w:t>7007</w:t>
            </w:r>
          </w:p>
        </w:tc>
        <w:tc>
          <w:tcPr>
            <w:tcW w:w="5386" w:type="dxa"/>
          </w:tcPr>
          <w:p w14:paraId="080E1671" w14:textId="174BD9DF" w:rsidR="003A0C7B" w:rsidRDefault="003A0C7B" w:rsidP="003A0C7B">
            <w:pPr>
              <w:rPr>
                <w:rFonts w:cs="Times New Roman"/>
                <w:szCs w:val="24"/>
                <w:lang w:val="tr-TR"/>
              </w:rPr>
            </w:pPr>
            <w:proofErr w:type="spellStart"/>
            <w:r w:rsidRPr="00FC5594">
              <w:t>İnşaatta</w:t>
            </w:r>
            <w:proofErr w:type="spellEnd"/>
            <w:r w:rsidRPr="00FC5594">
              <w:t xml:space="preserve"> </w:t>
            </w:r>
            <w:proofErr w:type="spellStart"/>
            <w:r w:rsidRPr="00FC5594">
              <w:t>kullanılan</w:t>
            </w:r>
            <w:proofErr w:type="spellEnd"/>
            <w:r w:rsidRPr="00FC5594">
              <w:t xml:space="preserve"> </w:t>
            </w:r>
            <w:proofErr w:type="spellStart"/>
            <w:r w:rsidRPr="00FC5594">
              <w:t>güvenlik</w:t>
            </w:r>
            <w:proofErr w:type="spellEnd"/>
            <w:r w:rsidRPr="00FC5594">
              <w:t xml:space="preserve"> </w:t>
            </w:r>
            <w:proofErr w:type="spellStart"/>
            <w:r w:rsidRPr="00FC5594">
              <w:t>camları</w:t>
            </w:r>
            <w:proofErr w:type="spellEnd"/>
          </w:p>
        </w:tc>
      </w:tr>
      <w:tr w:rsidR="003A0C7B" w14:paraId="6CD93C8D" w14:textId="77777777" w:rsidTr="003A0C7B">
        <w:tc>
          <w:tcPr>
            <w:tcW w:w="3047" w:type="dxa"/>
          </w:tcPr>
          <w:p w14:paraId="7D4417F6" w14:textId="03F175C4" w:rsidR="003A0C7B" w:rsidRDefault="003A0C7B" w:rsidP="003A0C7B">
            <w:pPr>
              <w:rPr>
                <w:rFonts w:cs="Times New Roman"/>
                <w:szCs w:val="24"/>
                <w:lang w:val="tr-TR"/>
              </w:rPr>
            </w:pPr>
            <w:r w:rsidRPr="00FC5594">
              <w:t xml:space="preserve">Cam </w:t>
            </w:r>
            <w:proofErr w:type="spellStart"/>
            <w:r w:rsidRPr="00FC5594">
              <w:t>yünü</w:t>
            </w:r>
            <w:proofErr w:type="spellEnd"/>
            <w:r w:rsidRPr="00FC5594">
              <w:t xml:space="preserve">, cam </w:t>
            </w:r>
            <w:proofErr w:type="spellStart"/>
            <w:r w:rsidRPr="00FC5594">
              <w:t>elyafı</w:t>
            </w:r>
            <w:proofErr w:type="spellEnd"/>
          </w:p>
        </w:tc>
        <w:tc>
          <w:tcPr>
            <w:tcW w:w="1632" w:type="dxa"/>
          </w:tcPr>
          <w:p w14:paraId="38584562" w14:textId="61479267" w:rsidR="003A0C7B" w:rsidRPr="003A0C7B" w:rsidRDefault="003A0C7B" w:rsidP="003A0C7B">
            <w:pPr>
              <w:jc w:val="center"/>
              <w:rPr>
                <w:rFonts w:cs="Times New Roman"/>
                <w:b/>
                <w:bCs/>
                <w:szCs w:val="24"/>
                <w:lang w:val="tr-TR"/>
              </w:rPr>
            </w:pPr>
            <w:r w:rsidRPr="00FC5594">
              <w:t>7019</w:t>
            </w:r>
          </w:p>
        </w:tc>
        <w:tc>
          <w:tcPr>
            <w:tcW w:w="5386" w:type="dxa"/>
          </w:tcPr>
          <w:p w14:paraId="2D6A94BF" w14:textId="51EEC5F1" w:rsidR="003A0C7B" w:rsidRDefault="003A0C7B" w:rsidP="003A0C7B">
            <w:pPr>
              <w:rPr>
                <w:rFonts w:cs="Times New Roman"/>
                <w:szCs w:val="24"/>
                <w:lang w:val="tr-TR"/>
              </w:rPr>
            </w:pPr>
            <w:proofErr w:type="spellStart"/>
            <w:r w:rsidRPr="00FC5594">
              <w:t>Isı</w:t>
            </w:r>
            <w:proofErr w:type="spellEnd"/>
            <w:r w:rsidRPr="00FC5594">
              <w:t xml:space="preserve"> </w:t>
            </w:r>
            <w:proofErr w:type="spellStart"/>
            <w:r w:rsidRPr="00FC5594">
              <w:t>yalıtım</w:t>
            </w:r>
            <w:proofErr w:type="spellEnd"/>
            <w:r w:rsidRPr="00FC5594">
              <w:t xml:space="preserve"> </w:t>
            </w:r>
            <w:proofErr w:type="spellStart"/>
            <w:r w:rsidRPr="00FC5594">
              <w:t>ve</w:t>
            </w:r>
            <w:proofErr w:type="spellEnd"/>
            <w:r w:rsidRPr="00FC5594">
              <w:t xml:space="preserve"> </w:t>
            </w:r>
            <w:proofErr w:type="spellStart"/>
            <w:r w:rsidRPr="00FC5594">
              <w:t>takviye</w:t>
            </w:r>
            <w:proofErr w:type="spellEnd"/>
            <w:r w:rsidRPr="00FC5594">
              <w:t xml:space="preserve"> </w:t>
            </w:r>
            <w:proofErr w:type="spellStart"/>
            <w:r w:rsidRPr="00FC5594">
              <w:t>malzemeleri</w:t>
            </w:r>
            <w:proofErr w:type="spellEnd"/>
          </w:p>
        </w:tc>
      </w:tr>
      <w:tr w:rsidR="003A0C7B" w14:paraId="4C30789E" w14:textId="77777777" w:rsidTr="003A0C7B">
        <w:tc>
          <w:tcPr>
            <w:tcW w:w="3047" w:type="dxa"/>
          </w:tcPr>
          <w:p w14:paraId="64F4CCE7" w14:textId="5AA0F1A8" w:rsidR="003A0C7B" w:rsidRDefault="003A0C7B" w:rsidP="003A0C7B">
            <w:pPr>
              <w:rPr>
                <w:rFonts w:cs="Times New Roman"/>
                <w:szCs w:val="24"/>
                <w:lang w:val="tr-TR"/>
              </w:rPr>
            </w:pPr>
            <w:proofErr w:type="spellStart"/>
            <w:r w:rsidRPr="00FC5594">
              <w:t>Pencere</w:t>
            </w:r>
            <w:proofErr w:type="spellEnd"/>
            <w:r w:rsidRPr="00FC5594">
              <w:t xml:space="preserve">, </w:t>
            </w:r>
            <w:proofErr w:type="spellStart"/>
            <w:r w:rsidRPr="00FC5594">
              <w:t>kapı</w:t>
            </w:r>
            <w:proofErr w:type="spellEnd"/>
            <w:r w:rsidRPr="00FC5594">
              <w:t xml:space="preserve">, </w:t>
            </w:r>
            <w:proofErr w:type="spellStart"/>
            <w:r w:rsidRPr="00FC5594">
              <w:t>cephe</w:t>
            </w:r>
            <w:proofErr w:type="spellEnd"/>
            <w:r w:rsidRPr="00FC5594">
              <w:t xml:space="preserve"> </w:t>
            </w:r>
            <w:proofErr w:type="spellStart"/>
            <w:r w:rsidRPr="00FC5594">
              <w:t>camları</w:t>
            </w:r>
            <w:proofErr w:type="spellEnd"/>
          </w:p>
        </w:tc>
        <w:tc>
          <w:tcPr>
            <w:tcW w:w="1632" w:type="dxa"/>
          </w:tcPr>
          <w:p w14:paraId="1E65B879" w14:textId="6ACA0E87" w:rsidR="003A0C7B" w:rsidRPr="003A0C7B" w:rsidRDefault="003A0C7B" w:rsidP="003A0C7B">
            <w:pPr>
              <w:jc w:val="center"/>
              <w:rPr>
                <w:rFonts w:cs="Times New Roman"/>
                <w:b/>
                <w:bCs/>
                <w:szCs w:val="24"/>
                <w:lang w:val="tr-TR"/>
              </w:rPr>
            </w:pPr>
            <w:r w:rsidRPr="00FC5594">
              <w:t>7008</w:t>
            </w:r>
          </w:p>
        </w:tc>
        <w:tc>
          <w:tcPr>
            <w:tcW w:w="5386" w:type="dxa"/>
          </w:tcPr>
          <w:p w14:paraId="3F62CBC7" w14:textId="5AF9FA3D" w:rsidR="003A0C7B" w:rsidRDefault="003A0C7B" w:rsidP="003A0C7B">
            <w:pPr>
              <w:rPr>
                <w:rFonts w:cs="Times New Roman"/>
                <w:szCs w:val="24"/>
                <w:lang w:val="tr-TR"/>
              </w:rPr>
            </w:pPr>
            <w:proofErr w:type="spellStart"/>
            <w:r w:rsidRPr="00FC5594">
              <w:t>İnşaat</w:t>
            </w:r>
            <w:proofErr w:type="spellEnd"/>
            <w:r w:rsidRPr="00FC5594">
              <w:t xml:space="preserve"> tipi cam </w:t>
            </w:r>
            <w:proofErr w:type="spellStart"/>
            <w:r w:rsidRPr="00FC5594">
              <w:t>elemanları</w:t>
            </w:r>
            <w:proofErr w:type="spellEnd"/>
          </w:p>
        </w:tc>
      </w:tr>
    </w:tbl>
    <w:p w14:paraId="3626D0D8" w14:textId="7DC6335E" w:rsidR="003A0C7B" w:rsidRDefault="003A0C7B" w:rsidP="003A0C7B">
      <w:pPr>
        <w:pStyle w:val="ListeMaddemi"/>
        <w:numPr>
          <w:ilvl w:val="0"/>
          <w:numId w:val="0"/>
        </w:numPr>
        <w:spacing w:after="0" w:line="240" w:lineRule="auto"/>
        <w:rPr>
          <w:b/>
          <w:bCs/>
        </w:rPr>
      </w:pPr>
    </w:p>
    <w:p w14:paraId="0E4D0689" w14:textId="7A9031BE" w:rsidR="0023620A" w:rsidRDefault="0023620A" w:rsidP="003A0C7B">
      <w:pPr>
        <w:pStyle w:val="ListeMaddemi"/>
        <w:numPr>
          <w:ilvl w:val="0"/>
          <w:numId w:val="25"/>
        </w:numPr>
        <w:spacing w:after="0" w:line="240" w:lineRule="auto"/>
        <w:rPr>
          <w:b/>
          <w:bCs/>
        </w:rPr>
      </w:pPr>
      <w:proofErr w:type="spellStart"/>
      <w:r w:rsidRPr="003A0C7B">
        <w:rPr>
          <w:b/>
          <w:bCs/>
        </w:rPr>
        <w:t>Hazır</w:t>
      </w:r>
      <w:proofErr w:type="spellEnd"/>
      <w:r w:rsidRPr="003A0C7B">
        <w:rPr>
          <w:b/>
          <w:bCs/>
        </w:rPr>
        <w:t xml:space="preserve"> </w:t>
      </w:r>
      <w:proofErr w:type="spellStart"/>
      <w:r w:rsidRPr="003A0C7B">
        <w:rPr>
          <w:b/>
          <w:bCs/>
        </w:rPr>
        <w:t>yapı</w:t>
      </w:r>
      <w:proofErr w:type="spellEnd"/>
      <w:r w:rsidRPr="003A0C7B">
        <w:rPr>
          <w:b/>
          <w:bCs/>
        </w:rPr>
        <w:t xml:space="preserve"> </w:t>
      </w:r>
      <w:proofErr w:type="spellStart"/>
      <w:r w:rsidRPr="003A0C7B">
        <w:rPr>
          <w:b/>
          <w:bCs/>
        </w:rPr>
        <w:t>elemanları</w:t>
      </w:r>
      <w:proofErr w:type="spellEnd"/>
      <w:r w:rsidRPr="003A0C7B">
        <w:rPr>
          <w:b/>
          <w:bCs/>
        </w:rPr>
        <w:t xml:space="preserve"> </w:t>
      </w:r>
      <w:proofErr w:type="spellStart"/>
      <w:r w:rsidRPr="003A0C7B">
        <w:rPr>
          <w:b/>
          <w:bCs/>
        </w:rPr>
        <w:t>ve</w:t>
      </w:r>
      <w:proofErr w:type="spellEnd"/>
      <w:r w:rsidRPr="003A0C7B">
        <w:rPr>
          <w:b/>
          <w:bCs/>
        </w:rPr>
        <w:t xml:space="preserve"> </w:t>
      </w:r>
      <w:proofErr w:type="spellStart"/>
      <w:r w:rsidRPr="003A0C7B">
        <w:rPr>
          <w:b/>
          <w:bCs/>
        </w:rPr>
        <w:t>donanımlar</w:t>
      </w:r>
      <w:proofErr w:type="spellEnd"/>
    </w:p>
    <w:tbl>
      <w:tblPr>
        <w:tblStyle w:val="TabloKlavuzu"/>
        <w:tblW w:w="10065" w:type="dxa"/>
        <w:tblInd w:w="-289" w:type="dxa"/>
        <w:tblLook w:val="04A0" w:firstRow="1" w:lastRow="0" w:firstColumn="1" w:lastColumn="0" w:noHBand="0" w:noVBand="1"/>
      </w:tblPr>
      <w:tblGrid>
        <w:gridCol w:w="3052"/>
        <w:gridCol w:w="1627"/>
        <w:gridCol w:w="5386"/>
      </w:tblGrid>
      <w:tr w:rsidR="003A0C7B" w14:paraId="796CAB52" w14:textId="77777777" w:rsidTr="003A0C7B">
        <w:tc>
          <w:tcPr>
            <w:tcW w:w="3052" w:type="dxa"/>
            <w:vAlign w:val="center"/>
          </w:tcPr>
          <w:p w14:paraId="3E259088" w14:textId="77777777" w:rsidR="003A0C7B" w:rsidRDefault="003A0C7B" w:rsidP="003A0C7B">
            <w:pPr>
              <w:jc w:val="center"/>
              <w:rPr>
                <w:rFonts w:cs="Times New Roman"/>
                <w:szCs w:val="24"/>
                <w:lang w:val="tr-TR"/>
              </w:rPr>
            </w:pPr>
            <w:r w:rsidRPr="00532A45">
              <w:rPr>
                <w:rFonts w:cs="Times New Roman"/>
                <w:b/>
                <w:bCs/>
                <w:szCs w:val="24"/>
                <w:lang w:val="tr-TR"/>
              </w:rPr>
              <w:t>Ürün Grubu</w:t>
            </w:r>
          </w:p>
        </w:tc>
        <w:tc>
          <w:tcPr>
            <w:tcW w:w="1627" w:type="dxa"/>
            <w:vAlign w:val="center"/>
          </w:tcPr>
          <w:p w14:paraId="42268A92" w14:textId="77777777" w:rsidR="003A0C7B" w:rsidRDefault="003A0C7B" w:rsidP="003A0C7B">
            <w:pPr>
              <w:jc w:val="center"/>
              <w:rPr>
                <w:rFonts w:cs="Times New Roman"/>
                <w:szCs w:val="24"/>
                <w:lang w:val="tr-TR"/>
              </w:rPr>
            </w:pPr>
            <w:r w:rsidRPr="00532A45">
              <w:rPr>
                <w:rFonts w:cs="Times New Roman"/>
                <w:b/>
                <w:bCs/>
                <w:szCs w:val="24"/>
                <w:lang w:val="tr-TR"/>
              </w:rPr>
              <w:t>HS Kodu</w:t>
            </w:r>
          </w:p>
        </w:tc>
        <w:tc>
          <w:tcPr>
            <w:tcW w:w="5386" w:type="dxa"/>
            <w:vAlign w:val="center"/>
          </w:tcPr>
          <w:p w14:paraId="5B9EE2B9" w14:textId="77777777" w:rsidR="003A0C7B" w:rsidRDefault="003A0C7B" w:rsidP="003A0C7B">
            <w:pPr>
              <w:jc w:val="center"/>
              <w:rPr>
                <w:rFonts w:cs="Times New Roman"/>
                <w:szCs w:val="24"/>
                <w:lang w:val="tr-TR"/>
              </w:rPr>
            </w:pPr>
            <w:r w:rsidRPr="00532A45">
              <w:rPr>
                <w:rFonts w:cs="Times New Roman"/>
                <w:b/>
                <w:bCs/>
                <w:szCs w:val="24"/>
                <w:lang w:val="tr-TR"/>
              </w:rPr>
              <w:t>Açıklama</w:t>
            </w:r>
          </w:p>
        </w:tc>
      </w:tr>
      <w:tr w:rsidR="003A0C7B" w14:paraId="190079E7" w14:textId="77777777" w:rsidTr="003A0C7B">
        <w:tc>
          <w:tcPr>
            <w:tcW w:w="3052" w:type="dxa"/>
          </w:tcPr>
          <w:p w14:paraId="58F55A01" w14:textId="007DD875" w:rsidR="003A0C7B" w:rsidRDefault="003A0C7B" w:rsidP="003A0C7B">
            <w:pPr>
              <w:rPr>
                <w:rFonts w:cs="Times New Roman"/>
                <w:szCs w:val="24"/>
                <w:lang w:val="tr-TR"/>
              </w:rPr>
            </w:pPr>
            <w:proofErr w:type="spellStart"/>
            <w:r w:rsidRPr="00DE4B4F">
              <w:t>Prefabrik</w:t>
            </w:r>
            <w:proofErr w:type="spellEnd"/>
            <w:r w:rsidRPr="00DE4B4F">
              <w:t xml:space="preserve"> </w:t>
            </w:r>
            <w:proofErr w:type="spellStart"/>
            <w:r w:rsidRPr="00DE4B4F">
              <w:t>yapı</w:t>
            </w:r>
            <w:proofErr w:type="spellEnd"/>
            <w:r w:rsidRPr="00DE4B4F">
              <w:t xml:space="preserve"> </w:t>
            </w:r>
            <w:proofErr w:type="spellStart"/>
            <w:r w:rsidRPr="00DE4B4F">
              <w:t>parçaları</w:t>
            </w:r>
            <w:proofErr w:type="spellEnd"/>
            <w:r w:rsidRPr="00DE4B4F">
              <w:t xml:space="preserve"> (</w:t>
            </w:r>
            <w:proofErr w:type="spellStart"/>
            <w:r w:rsidRPr="00DE4B4F">
              <w:t>beton</w:t>
            </w:r>
            <w:proofErr w:type="spellEnd"/>
            <w:r w:rsidRPr="00DE4B4F">
              <w:t xml:space="preserve"> </w:t>
            </w:r>
            <w:proofErr w:type="spellStart"/>
            <w:r w:rsidRPr="00DE4B4F">
              <w:t>veya</w:t>
            </w:r>
            <w:proofErr w:type="spellEnd"/>
            <w:r w:rsidRPr="00DE4B4F">
              <w:t xml:space="preserve"> metal)</w:t>
            </w:r>
          </w:p>
        </w:tc>
        <w:tc>
          <w:tcPr>
            <w:tcW w:w="1627" w:type="dxa"/>
          </w:tcPr>
          <w:p w14:paraId="578AC3E2" w14:textId="62791569" w:rsidR="003A0C7B" w:rsidRPr="003A0C7B" w:rsidRDefault="003A0C7B" w:rsidP="003A0C7B">
            <w:pPr>
              <w:jc w:val="center"/>
              <w:rPr>
                <w:rFonts w:cs="Times New Roman"/>
                <w:b/>
                <w:bCs/>
                <w:szCs w:val="24"/>
                <w:lang w:val="tr-TR"/>
              </w:rPr>
            </w:pPr>
            <w:r w:rsidRPr="00DE4B4F">
              <w:t>6810, 9406</w:t>
            </w:r>
          </w:p>
        </w:tc>
        <w:tc>
          <w:tcPr>
            <w:tcW w:w="5386" w:type="dxa"/>
          </w:tcPr>
          <w:p w14:paraId="0189A80C" w14:textId="1625121D" w:rsidR="003A0C7B" w:rsidRDefault="003A0C7B" w:rsidP="003A0C7B">
            <w:pPr>
              <w:rPr>
                <w:rFonts w:cs="Times New Roman"/>
                <w:szCs w:val="24"/>
                <w:lang w:val="tr-TR"/>
              </w:rPr>
            </w:pPr>
            <w:proofErr w:type="spellStart"/>
            <w:r w:rsidRPr="00DE4B4F">
              <w:t>Prefabrik</w:t>
            </w:r>
            <w:proofErr w:type="spellEnd"/>
            <w:r w:rsidRPr="00DE4B4F">
              <w:t xml:space="preserve"> </w:t>
            </w:r>
            <w:proofErr w:type="spellStart"/>
            <w:r w:rsidRPr="00DE4B4F">
              <w:t>betonarme</w:t>
            </w:r>
            <w:proofErr w:type="spellEnd"/>
            <w:r w:rsidRPr="00DE4B4F">
              <w:t xml:space="preserve"> </w:t>
            </w:r>
            <w:proofErr w:type="spellStart"/>
            <w:r w:rsidRPr="00DE4B4F">
              <w:t>parçalar</w:t>
            </w:r>
            <w:proofErr w:type="spellEnd"/>
            <w:r w:rsidRPr="00DE4B4F">
              <w:t xml:space="preserve"> </w:t>
            </w:r>
            <w:proofErr w:type="spellStart"/>
            <w:r w:rsidRPr="00DE4B4F">
              <w:t>veya</w:t>
            </w:r>
            <w:proofErr w:type="spellEnd"/>
            <w:r w:rsidRPr="00DE4B4F">
              <w:t xml:space="preserve"> </w:t>
            </w:r>
            <w:proofErr w:type="spellStart"/>
            <w:r w:rsidRPr="00DE4B4F">
              <w:t>modüler</w:t>
            </w:r>
            <w:proofErr w:type="spellEnd"/>
            <w:r w:rsidRPr="00DE4B4F">
              <w:t xml:space="preserve"> </w:t>
            </w:r>
            <w:proofErr w:type="spellStart"/>
            <w:r w:rsidRPr="00DE4B4F">
              <w:t>yapılar</w:t>
            </w:r>
            <w:proofErr w:type="spellEnd"/>
          </w:p>
        </w:tc>
      </w:tr>
      <w:tr w:rsidR="003A0C7B" w14:paraId="0487C1EF" w14:textId="77777777" w:rsidTr="003A0C7B">
        <w:tc>
          <w:tcPr>
            <w:tcW w:w="3052" w:type="dxa"/>
          </w:tcPr>
          <w:p w14:paraId="42514678" w14:textId="2A3A626F" w:rsidR="003A0C7B" w:rsidRDefault="003A0C7B" w:rsidP="003A0C7B">
            <w:pPr>
              <w:rPr>
                <w:rFonts w:cs="Times New Roman"/>
                <w:szCs w:val="24"/>
                <w:lang w:val="tr-TR"/>
              </w:rPr>
            </w:pPr>
            <w:proofErr w:type="spellStart"/>
            <w:r w:rsidRPr="00DE4B4F">
              <w:t>Kapı</w:t>
            </w:r>
            <w:proofErr w:type="spellEnd"/>
            <w:r w:rsidRPr="00DE4B4F">
              <w:t xml:space="preserve">, </w:t>
            </w:r>
            <w:proofErr w:type="spellStart"/>
            <w:r w:rsidRPr="00DE4B4F">
              <w:t>pencere</w:t>
            </w:r>
            <w:proofErr w:type="spellEnd"/>
            <w:r w:rsidRPr="00DE4B4F">
              <w:t xml:space="preserve">, </w:t>
            </w:r>
            <w:proofErr w:type="spellStart"/>
            <w:r w:rsidRPr="00DE4B4F">
              <w:t>çerçeve</w:t>
            </w:r>
            <w:proofErr w:type="spellEnd"/>
            <w:r w:rsidRPr="00DE4B4F">
              <w:t xml:space="preserve"> (metal)</w:t>
            </w:r>
          </w:p>
        </w:tc>
        <w:tc>
          <w:tcPr>
            <w:tcW w:w="1627" w:type="dxa"/>
          </w:tcPr>
          <w:p w14:paraId="43094DBC" w14:textId="3065D45A" w:rsidR="003A0C7B" w:rsidRPr="003A0C7B" w:rsidRDefault="003A0C7B" w:rsidP="003A0C7B">
            <w:pPr>
              <w:jc w:val="center"/>
              <w:rPr>
                <w:rFonts w:cs="Times New Roman"/>
                <w:b/>
                <w:bCs/>
                <w:szCs w:val="24"/>
                <w:lang w:val="tr-TR"/>
              </w:rPr>
            </w:pPr>
            <w:r w:rsidRPr="00DE4B4F">
              <w:t>7308.30, 7610.10</w:t>
            </w:r>
          </w:p>
        </w:tc>
        <w:tc>
          <w:tcPr>
            <w:tcW w:w="5386" w:type="dxa"/>
          </w:tcPr>
          <w:p w14:paraId="56F80940" w14:textId="341C6065" w:rsidR="003A0C7B" w:rsidRDefault="003A0C7B" w:rsidP="003A0C7B">
            <w:pPr>
              <w:rPr>
                <w:rFonts w:cs="Times New Roman"/>
                <w:szCs w:val="24"/>
                <w:lang w:val="tr-TR"/>
              </w:rPr>
            </w:pPr>
            <w:proofErr w:type="spellStart"/>
            <w:r w:rsidRPr="00DE4B4F">
              <w:t>Alüminyum</w:t>
            </w:r>
            <w:proofErr w:type="spellEnd"/>
            <w:r w:rsidRPr="00DE4B4F">
              <w:t xml:space="preserve">, </w:t>
            </w:r>
            <w:proofErr w:type="spellStart"/>
            <w:r w:rsidRPr="00DE4B4F">
              <w:t>çelik</w:t>
            </w:r>
            <w:proofErr w:type="spellEnd"/>
            <w:r w:rsidRPr="00DE4B4F">
              <w:t xml:space="preserve"> </w:t>
            </w:r>
            <w:proofErr w:type="spellStart"/>
            <w:r w:rsidRPr="00DE4B4F">
              <w:t>yapı</w:t>
            </w:r>
            <w:proofErr w:type="spellEnd"/>
            <w:r w:rsidRPr="00DE4B4F">
              <w:t xml:space="preserve"> </w:t>
            </w:r>
            <w:proofErr w:type="spellStart"/>
            <w:r w:rsidRPr="00DE4B4F">
              <w:t>elemanları</w:t>
            </w:r>
            <w:proofErr w:type="spellEnd"/>
          </w:p>
        </w:tc>
      </w:tr>
      <w:tr w:rsidR="003A0C7B" w14:paraId="7B0824EC" w14:textId="77777777" w:rsidTr="003A0C7B">
        <w:tc>
          <w:tcPr>
            <w:tcW w:w="3052" w:type="dxa"/>
          </w:tcPr>
          <w:p w14:paraId="67278D97" w14:textId="155A476E" w:rsidR="003A0C7B" w:rsidRDefault="003A0C7B" w:rsidP="003A0C7B">
            <w:pPr>
              <w:rPr>
                <w:rFonts w:cs="Times New Roman"/>
                <w:szCs w:val="24"/>
                <w:lang w:val="tr-TR"/>
              </w:rPr>
            </w:pPr>
            <w:proofErr w:type="spellStart"/>
            <w:r w:rsidRPr="00DE4B4F">
              <w:t>Asansör</w:t>
            </w:r>
            <w:proofErr w:type="spellEnd"/>
            <w:r w:rsidRPr="00DE4B4F">
              <w:t xml:space="preserve">, </w:t>
            </w:r>
            <w:proofErr w:type="spellStart"/>
            <w:r w:rsidRPr="00DE4B4F">
              <w:t>yürüyen</w:t>
            </w:r>
            <w:proofErr w:type="spellEnd"/>
            <w:r w:rsidRPr="00DE4B4F">
              <w:t xml:space="preserve"> </w:t>
            </w:r>
            <w:proofErr w:type="spellStart"/>
            <w:r w:rsidRPr="00DE4B4F">
              <w:t>merdiven</w:t>
            </w:r>
            <w:proofErr w:type="spellEnd"/>
          </w:p>
        </w:tc>
        <w:tc>
          <w:tcPr>
            <w:tcW w:w="1627" w:type="dxa"/>
          </w:tcPr>
          <w:p w14:paraId="736FDAA8" w14:textId="2FE40AFF" w:rsidR="003A0C7B" w:rsidRPr="003A0C7B" w:rsidRDefault="003A0C7B" w:rsidP="003A0C7B">
            <w:pPr>
              <w:jc w:val="center"/>
              <w:rPr>
                <w:rFonts w:cs="Times New Roman"/>
                <w:b/>
                <w:bCs/>
                <w:szCs w:val="24"/>
                <w:lang w:val="tr-TR"/>
              </w:rPr>
            </w:pPr>
            <w:r w:rsidRPr="00DE4B4F">
              <w:t>8428.10, 8428.20</w:t>
            </w:r>
          </w:p>
        </w:tc>
        <w:tc>
          <w:tcPr>
            <w:tcW w:w="5386" w:type="dxa"/>
          </w:tcPr>
          <w:p w14:paraId="25244217" w14:textId="784C7419" w:rsidR="003A0C7B" w:rsidRDefault="003A0C7B" w:rsidP="003A0C7B">
            <w:pPr>
              <w:rPr>
                <w:rFonts w:cs="Times New Roman"/>
                <w:szCs w:val="24"/>
                <w:lang w:val="tr-TR"/>
              </w:rPr>
            </w:pPr>
            <w:r w:rsidRPr="00DE4B4F">
              <w:t xml:space="preserve">Bina </w:t>
            </w:r>
            <w:proofErr w:type="spellStart"/>
            <w:r w:rsidRPr="00DE4B4F">
              <w:t>içi</w:t>
            </w:r>
            <w:proofErr w:type="spellEnd"/>
            <w:r w:rsidRPr="00DE4B4F">
              <w:t xml:space="preserve"> </w:t>
            </w:r>
            <w:proofErr w:type="spellStart"/>
            <w:r w:rsidRPr="00DE4B4F">
              <w:t>donanım</w:t>
            </w:r>
            <w:proofErr w:type="spellEnd"/>
            <w:r w:rsidRPr="00DE4B4F">
              <w:t xml:space="preserve"> </w:t>
            </w:r>
            <w:proofErr w:type="spellStart"/>
            <w:r w:rsidRPr="00DE4B4F">
              <w:t>ve</w:t>
            </w:r>
            <w:proofErr w:type="spellEnd"/>
            <w:r w:rsidRPr="00DE4B4F">
              <w:t xml:space="preserve"> </w:t>
            </w:r>
            <w:proofErr w:type="spellStart"/>
            <w:r w:rsidRPr="00DE4B4F">
              <w:t>taşıma</w:t>
            </w:r>
            <w:proofErr w:type="spellEnd"/>
            <w:r w:rsidRPr="00DE4B4F">
              <w:t xml:space="preserve"> </w:t>
            </w:r>
            <w:proofErr w:type="spellStart"/>
            <w:r w:rsidRPr="00DE4B4F">
              <w:t>sistemleri</w:t>
            </w:r>
            <w:proofErr w:type="spellEnd"/>
          </w:p>
        </w:tc>
      </w:tr>
      <w:tr w:rsidR="003A0C7B" w14:paraId="532B1E78" w14:textId="77777777" w:rsidTr="003A0C7B">
        <w:tc>
          <w:tcPr>
            <w:tcW w:w="3052" w:type="dxa"/>
          </w:tcPr>
          <w:p w14:paraId="027D7743" w14:textId="5DE77CA1" w:rsidR="003A0C7B" w:rsidRDefault="003A0C7B" w:rsidP="003A0C7B">
            <w:pPr>
              <w:rPr>
                <w:rFonts w:cs="Times New Roman"/>
                <w:szCs w:val="24"/>
                <w:lang w:val="tr-TR"/>
              </w:rPr>
            </w:pPr>
            <w:proofErr w:type="spellStart"/>
            <w:r w:rsidRPr="00DE4B4F">
              <w:t>Elektrik</w:t>
            </w:r>
            <w:proofErr w:type="spellEnd"/>
            <w:r w:rsidRPr="00DE4B4F">
              <w:t xml:space="preserve"> </w:t>
            </w:r>
            <w:proofErr w:type="spellStart"/>
            <w:r w:rsidRPr="00DE4B4F">
              <w:t>tesisatı</w:t>
            </w:r>
            <w:proofErr w:type="spellEnd"/>
            <w:r w:rsidRPr="00DE4B4F">
              <w:t xml:space="preserve"> </w:t>
            </w:r>
            <w:proofErr w:type="spellStart"/>
            <w:r w:rsidRPr="00DE4B4F">
              <w:t>elemanları</w:t>
            </w:r>
            <w:proofErr w:type="spellEnd"/>
          </w:p>
        </w:tc>
        <w:tc>
          <w:tcPr>
            <w:tcW w:w="1627" w:type="dxa"/>
          </w:tcPr>
          <w:p w14:paraId="2254ECD4" w14:textId="19B9F8A6" w:rsidR="003A0C7B" w:rsidRPr="003A0C7B" w:rsidRDefault="003A0C7B" w:rsidP="003A0C7B">
            <w:pPr>
              <w:jc w:val="center"/>
              <w:rPr>
                <w:rFonts w:cs="Times New Roman"/>
                <w:b/>
                <w:bCs/>
                <w:szCs w:val="24"/>
                <w:lang w:val="tr-TR"/>
              </w:rPr>
            </w:pPr>
            <w:r w:rsidRPr="00DE4B4F">
              <w:t>8536, 8537</w:t>
            </w:r>
          </w:p>
        </w:tc>
        <w:tc>
          <w:tcPr>
            <w:tcW w:w="5386" w:type="dxa"/>
          </w:tcPr>
          <w:p w14:paraId="2F0E504B" w14:textId="12EA0764" w:rsidR="003A0C7B" w:rsidRDefault="003A0C7B" w:rsidP="003A0C7B">
            <w:pPr>
              <w:rPr>
                <w:rFonts w:cs="Times New Roman"/>
                <w:szCs w:val="24"/>
                <w:lang w:val="tr-TR"/>
              </w:rPr>
            </w:pPr>
            <w:proofErr w:type="spellStart"/>
            <w:r w:rsidRPr="00DE4B4F">
              <w:t>Kablo</w:t>
            </w:r>
            <w:proofErr w:type="spellEnd"/>
            <w:r w:rsidRPr="00DE4B4F">
              <w:t xml:space="preserve"> </w:t>
            </w:r>
            <w:proofErr w:type="spellStart"/>
            <w:r w:rsidRPr="00DE4B4F">
              <w:t>kanalları</w:t>
            </w:r>
            <w:proofErr w:type="spellEnd"/>
            <w:r w:rsidRPr="00DE4B4F">
              <w:t xml:space="preserve">, </w:t>
            </w:r>
            <w:proofErr w:type="spellStart"/>
            <w:r w:rsidRPr="00DE4B4F">
              <w:t>priz</w:t>
            </w:r>
            <w:proofErr w:type="spellEnd"/>
            <w:r w:rsidRPr="00DE4B4F">
              <w:t xml:space="preserve">, </w:t>
            </w:r>
            <w:proofErr w:type="spellStart"/>
            <w:r w:rsidRPr="00DE4B4F">
              <w:t>anahtar</w:t>
            </w:r>
            <w:proofErr w:type="spellEnd"/>
            <w:r w:rsidRPr="00DE4B4F">
              <w:t xml:space="preserve"> </w:t>
            </w:r>
            <w:proofErr w:type="spellStart"/>
            <w:r w:rsidRPr="00DE4B4F">
              <w:t>grupları</w:t>
            </w:r>
            <w:proofErr w:type="spellEnd"/>
          </w:p>
        </w:tc>
      </w:tr>
      <w:tr w:rsidR="003A0C7B" w14:paraId="44D9538D" w14:textId="77777777" w:rsidTr="003A0C7B">
        <w:tc>
          <w:tcPr>
            <w:tcW w:w="3052" w:type="dxa"/>
          </w:tcPr>
          <w:p w14:paraId="3CAF28F3" w14:textId="372A4944" w:rsidR="003A0C7B" w:rsidRPr="00532A45" w:rsidRDefault="003A0C7B" w:rsidP="003A0C7B">
            <w:pPr>
              <w:rPr>
                <w:rFonts w:cs="Times New Roman"/>
                <w:szCs w:val="24"/>
                <w:lang w:val="tr-TR"/>
              </w:rPr>
            </w:pPr>
            <w:proofErr w:type="spellStart"/>
            <w:r w:rsidRPr="00DE4B4F">
              <w:t>Su</w:t>
            </w:r>
            <w:proofErr w:type="spellEnd"/>
            <w:r w:rsidRPr="00DE4B4F">
              <w:t xml:space="preserve"> </w:t>
            </w:r>
            <w:proofErr w:type="spellStart"/>
            <w:r w:rsidRPr="00DE4B4F">
              <w:t>tesisatı</w:t>
            </w:r>
            <w:proofErr w:type="spellEnd"/>
            <w:r w:rsidRPr="00DE4B4F">
              <w:t xml:space="preserve"> </w:t>
            </w:r>
            <w:proofErr w:type="spellStart"/>
            <w:r w:rsidRPr="00DE4B4F">
              <w:t>ve</w:t>
            </w:r>
            <w:proofErr w:type="spellEnd"/>
            <w:r w:rsidRPr="00DE4B4F">
              <w:t xml:space="preserve"> </w:t>
            </w:r>
            <w:proofErr w:type="spellStart"/>
            <w:r w:rsidRPr="00DE4B4F">
              <w:t>armatürler</w:t>
            </w:r>
            <w:proofErr w:type="spellEnd"/>
          </w:p>
        </w:tc>
        <w:tc>
          <w:tcPr>
            <w:tcW w:w="1627" w:type="dxa"/>
          </w:tcPr>
          <w:p w14:paraId="26C2C320" w14:textId="6C49898C" w:rsidR="003A0C7B" w:rsidRPr="003A0C7B" w:rsidRDefault="003A0C7B" w:rsidP="003A0C7B">
            <w:pPr>
              <w:jc w:val="center"/>
              <w:rPr>
                <w:rStyle w:val="Gl"/>
                <w:rFonts w:cs="Times New Roman"/>
                <w:b w:val="0"/>
                <w:bCs w:val="0"/>
                <w:szCs w:val="24"/>
                <w:lang w:val="tr-TR"/>
              </w:rPr>
            </w:pPr>
            <w:r w:rsidRPr="00DE4B4F">
              <w:t>8481, 7412</w:t>
            </w:r>
          </w:p>
        </w:tc>
        <w:tc>
          <w:tcPr>
            <w:tcW w:w="5386" w:type="dxa"/>
          </w:tcPr>
          <w:p w14:paraId="18C47C18" w14:textId="5C2EA383" w:rsidR="003A0C7B" w:rsidRPr="00532A45" w:rsidRDefault="003A0C7B" w:rsidP="003A0C7B">
            <w:pPr>
              <w:rPr>
                <w:rFonts w:cs="Times New Roman"/>
                <w:szCs w:val="24"/>
                <w:lang w:val="tr-TR"/>
              </w:rPr>
            </w:pPr>
            <w:proofErr w:type="spellStart"/>
            <w:r w:rsidRPr="00DE4B4F">
              <w:t>Vanalar</w:t>
            </w:r>
            <w:proofErr w:type="spellEnd"/>
            <w:r w:rsidRPr="00DE4B4F">
              <w:t xml:space="preserve">, </w:t>
            </w:r>
            <w:proofErr w:type="spellStart"/>
            <w:r w:rsidRPr="00DE4B4F">
              <w:t>musluklar</w:t>
            </w:r>
            <w:proofErr w:type="spellEnd"/>
            <w:r w:rsidRPr="00DE4B4F">
              <w:t xml:space="preserve">, </w:t>
            </w:r>
            <w:proofErr w:type="spellStart"/>
            <w:r w:rsidRPr="00DE4B4F">
              <w:t>bağlantı</w:t>
            </w:r>
            <w:proofErr w:type="spellEnd"/>
            <w:r w:rsidRPr="00DE4B4F">
              <w:t xml:space="preserve"> </w:t>
            </w:r>
            <w:proofErr w:type="spellStart"/>
            <w:r w:rsidRPr="00DE4B4F">
              <w:t>ekipmanları</w:t>
            </w:r>
            <w:proofErr w:type="spellEnd"/>
          </w:p>
        </w:tc>
      </w:tr>
    </w:tbl>
    <w:p w14:paraId="2122D435" w14:textId="77777777" w:rsidR="003A0C7B" w:rsidRDefault="003A0C7B" w:rsidP="003A0C7B">
      <w:pPr>
        <w:pStyle w:val="ListeMaddemi"/>
        <w:numPr>
          <w:ilvl w:val="0"/>
          <w:numId w:val="0"/>
        </w:numPr>
        <w:spacing w:after="0" w:line="240" w:lineRule="auto"/>
        <w:ind w:left="720"/>
        <w:rPr>
          <w:b/>
          <w:bCs/>
        </w:rPr>
      </w:pPr>
    </w:p>
    <w:p w14:paraId="727F1A7F" w14:textId="5033A85B" w:rsidR="0023620A" w:rsidRDefault="0023620A" w:rsidP="003A0C7B">
      <w:pPr>
        <w:pStyle w:val="ListeMaddemi"/>
        <w:numPr>
          <w:ilvl w:val="0"/>
          <w:numId w:val="25"/>
        </w:numPr>
        <w:spacing w:after="0" w:line="240" w:lineRule="auto"/>
        <w:rPr>
          <w:b/>
          <w:bCs/>
        </w:rPr>
      </w:pPr>
      <w:proofErr w:type="spellStart"/>
      <w:r w:rsidRPr="003A0C7B">
        <w:rPr>
          <w:b/>
          <w:bCs/>
        </w:rPr>
        <w:t>Bitirme</w:t>
      </w:r>
      <w:proofErr w:type="spellEnd"/>
      <w:r w:rsidRPr="003A0C7B">
        <w:rPr>
          <w:b/>
          <w:bCs/>
        </w:rPr>
        <w:t xml:space="preserve"> </w:t>
      </w:r>
      <w:proofErr w:type="spellStart"/>
      <w:r w:rsidRPr="003A0C7B">
        <w:rPr>
          <w:b/>
          <w:bCs/>
        </w:rPr>
        <w:t>ve</w:t>
      </w:r>
      <w:proofErr w:type="spellEnd"/>
      <w:r w:rsidRPr="003A0C7B">
        <w:rPr>
          <w:b/>
          <w:bCs/>
        </w:rPr>
        <w:t xml:space="preserve"> </w:t>
      </w:r>
      <w:proofErr w:type="spellStart"/>
      <w:r w:rsidRPr="003A0C7B">
        <w:rPr>
          <w:b/>
          <w:bCs/>
        </w:rPr>
        <w:t>iç</w:t>
      </w:r>
      <w:proofErr w:type="spellEnd"/>
      <w:r w:rsidRPr="003A0C7B">
        <w:rPr>
          <w:b/>
          <w:bCs/>
        </w:rPr>
        <w:t xml:space="preserve"> </w:t>
      </w:r>
      <w:proofErr w:type="spellStart"/>
      <w:r w:rsidRPr="003A0C7B">
        <w:rPr>
          <w:b/>
          <w:bCs/>
        </w:rPr>
        <w:t>mekân</w:t>
      </w:r>
      <w:proofErr w:type="spellEnd"/>
      <w:r w:rsidRPr="003A0C7B">
        <w:rPr>
          <w:b/>
          <w:bCs/>
        </w:rPr>
        <w:t xml:space="preserve"> </w:t>
      </w:r>
      <w:proofErr w:type="spellStart"/>
      <w:r w:rsidRPr="003A0C7B">
        <w:rPr>
          <w:b/>
          <w:bCs/>
        </w:rPr>
        <w:t>malzemeleri</w:t>
      </w:r>
      <w:proofErr w:type="spellEnd"/>
    </w:p>
    <w:tbl>
      <w:tblPr>
        <w:tblStyle w:val="TabloKlavuzu"/>
        <w:tblW w:w="10065" w:type="dxa"/>
        <w:tblInd w:w="-289" w:type="dxa"/>
        <w:tblLook w:val="04A0" w:firstRow="1" w:lastRow="0" w:firstColumn="1" w:lastColumn="0" w:noHBand="0" w:noVBand="1"/>
      </w:tblPr>
      <w:tblGrid>
        <w:gridCol w:w="3237"/>
        <w:gridCol w:w="1442"/>
        <w:gridCol w:w="5386"/>
      </w:tblGrid>
      <w:tr w:rsidR="003A0C7B" w14:paraId="0C1581A0" w14:textId="77777777" w:rsidTr="003A0C7B">
        <w:tc>
          <w:tcPr>
            <w:tcW w:w="3237" w:type="dxa"/>
            <w:vAlign w:val="center"/>
          </w:tcPr>
          <w:p w14:paraId="2D7915D5" w14:textId="77777777" w:rsidR="003A0C7B" w:rsidRDefault="003A0C7B" w:rsidP="003A0C7B">
            <w:pPr>
              <w:jc w:val="center"/>
              <w:rPr>
                <w:rFonts w:cs="Times New Roman"/>
                <w:szCs w:val="24"/>
                <w:lang w:val="tr-TR"/>
              </w:rPr>
            </w:pPr>
            <w:r w:rsidRPr="00532A45">
              <w:rPr>
                <w:rFonts w:cs="Times New Roman"/>
                <w:b/>
                <w:bCs/>
                <w:szCs w:val="24"/>
                <w:lang w:val="tr-TR"/>
              </w:rPr>
              <w:t>Ürün Grubu</w:t>
            </w:r>
          </w:p>
        </w:tc>
        <w:tc>
          <w:tcPr>
            <w:tcW w:w="1442" w:type="dxa"/>
            <w:vAlign w:val="center"/>
          </w:tcPr>
          <w:p w14:paraId="19476193" w14:textId="77777777" w:rsidR="003A0C7B" w:rsidRDefault="003A0C7B" w:rsidP="003A0C7B">
            <w:pPr>
              <w:jc w:val="center"/>
              <w:rPr>
                <w:rFonts w:cs="Times New Roman"/>
                <w:szCs w:val="24"/>
                <w:lang w:val="tr-TR"/>
              </w:rPr>
            </w:pPr>
            <w:r w:rsidRPr="00532A45">
              <w:rPr>
                <w:rFonts w:cs="Times New Roman"/>
                <w:b/>
                <w:bCs/>
                <w:szCs w:val="24"/>
                <w:lang w:val="tr-TR"/>
              </w:rPr>
              <w:t>HS Kodu</w:t>
            </w:r>
          </w:p>
        </w:tc>
        <w:tc>
          <w:tcPr>
            <w:tcW w:w="5386" w:type="dxa"/>
            <w:vAlign w:val="center"/>
          </w:tcPr>
          <w:p w14:paraId="62770C08" w14:textId="77777777" w:rsidR="003A0C7B" w:rsidRDefault="003A0C7B" w:rsidP="003A0C7B">
            <w:pPr>
              <w:jc w:val="center"/>
              <w:rPr>
                <w:rFonts w:cs="Times New Roman"/>
                <w:szCs w:val="24"/>
                <w:lang w:val="tr-TR"/>
              </w:rPr>
            </w:pPr>
            <w:r w:rsidRPr="00532A45">
              <w:rPr>
                <w:rFonts w:cs="Times New Roman"/>
                <w:b/>
                <w:bCs/>
                <w:szCs w:val="24"/>
                <w:lang w:val="tr-TR"/>
              </w:rPr>
              <w:t>Açıklama</w:t>
            </w:r>
          </w:p>
        </w:tc>
      </w:tr>
      <w:tr w:rsidR="003A0C7B" w14:paraId="12EAFA24" w14:textId="77777777" w:rsidTr="003A0C7B">
        <w:tc>
          <w:tcPr>
            <w:tcW w:w="3237" w:type="dxa"/>
          </w:tcPr>
          <w:p w14:paraId="301A8E20" w14:textId="29EEC1D4" w:rsidR="003A0C7B" w:rsidRDefault="003A0C7B" w:rsidP="003A0C7B">
            <w:pPr>
              <w:rPr>
                <w:rFonts w:cs="Times New Roman"/>
                <w:szCs w:val="24"/>
                <w:lang w:val="tr-TR"/>
              </w:rPr>
            </w:pPr>
            <w:proofErr w:type="spellStart"/>
            <w:r w:rsidRPr="00101BFD">
              <w:t>Boyalar</w:t>
            </w:r>
            <w:proofErr w:type="spellEnd"/>
            <w:r w:rsidRPr="00101BFD">
              <w:t xml:space="preserve">, </w:t>
            </w:r>
            <w:proofErr w:type="spellStart"/>
            <w:r w:rsidRPr="00101BFD">
              <w:t>vernikler</w:t>
            </w:r>
            <w:proofErr w:type="spellEnd"/>
          </w:p>
        </w:tc>
        <w:tc>
          <w:tcPr>
            <w:tcW w:w="1442" w:type="dxa"/>
          </w:tcPr>
          <w:p w14:paraId="05CB218B" w14:textId="484B436E" w:rsidR="003A0C7B" w:rsidRPr="003A0C7B" w:rsidRDefault="003A0C7B" w:rsidP="003A0C7B">
            <w:pPr>
              <w:jc w:val="center"/>
              <w:rPr>
                <w:rFonts w:cs="Times New Roman"/>
                <w:b/>
                <w:bCs/>
                <w:szCs w:val="24"/>
                <w:lang w:val="tr-TR"/>
              </w:rPr>
            </w:pPr>
            <w:r w:rsidRPr="00101BFD">
              <w:t>3208, 3209</w:t>
            </w:r>
          </w:p>
        </w:tc>
        <w:tc>
          <w:tcPr>
            <w:tcW w:w="5386" w:type="dxa"/>
          </w:tcPr>
          <w:p w14:paraId="5CD282A6" w14:textId="219553E9" w:rsidR="003A0C7B" w:rsidRDefault="003A0C7B" w:rsidP="003A0C7B">
            <w:pPr>
              <w:rPr>
                <w:rFonts w:cs="Times New Roman"/>
                <w:szCs w:val="24"/>
                <w:lang w:val="tr-TR"/>
              </w:rPr>
            </w:pPr>
            <w:proofErr w:type="spellStart"/>
            <w:r w:rsidRPr="00101BFD">
              <w:t>İnşaat</w:t>
            </w:r>
            <w:proofErr w:type="spellEnd"/>
            <w:r w:rsidRPr="00101BFD">
              <w:t xml:space="preserve"> tipi </w:t>
            </w:r>
            <w:proofErr w:type="spellStart"/>
            <w:r w:rsidRPr="00101BFD">
              <w:t>boya</w:t>
            </w:r>
            <w:proofErr w:type="spellEnd"/>
            <w:r w:rsidRPr="00101BFD">
              <w:t xml:space="preserve"> </w:t>
            </w:r>
            <w:proofErr w:type="spellStart"/>
            <w:r w:rsidRPr="00101BFD">
              <w:t>ve</w:t>
            </w:r>
            <w:proofErr w:type="spellEnd"/>
            <w:r w:rsidRPr="00101BFD">
              <w:t xml:space="preserve"> </w:t>
            </w:r>
            <w:proofErr w:type="spellStart"/>
            <w:r w:rsidRPr="00101BFD">
              <w:t>kaplama</w:t>
            </w:r>
            <w:proofErr w:type="spellEnd"/>
            <w:r w:rsidRPr="00101BFD">
              <w:t xml:space="preserve"> </w:t>
            </w:r>
            <w:proofErr w:type="spellStart"/>
            <w:r w:rsidRPr="00101BFD">
              <w:t>malzemeleri</w:t>
            </w:r>
            <w:proofErr w:type="spellEnd"/>
          </w:p>
        </w:tc>
      </w:tr>
      <w:tr w:rsidR="003A0C7B" w14:paraId="3BC3D16D" w14:textId="77777777" w:rsidTr="003A0C7B">
        <w:tc>
          <w:tcPr>
            <w:tcW w:w="3237" w:type="dxa"/>
          </w:tcPr>
          <w:p w14:paraId="5B8AF6C4" w14:textId="1B2DF032" w:rsidR="003A0C7B" w:rsidRDefault="003A0C7B" w:rsidP="003A0C7B">
            <w:pPr>
              <w:rPr>
                <w:rFonts w:cs="Times New Roman"/>
                <w:szCs w:val="24"/>
                <w:lang w:val="tr-TR"/>
              </w:rPr>
            </w:pPr>
            <w:proofErr w:type="spellStart"/>
            <w:r w:rsidRPr="00101BFD">
              <w:t>Alçıpan</w:t>
            </w:r>
            <w:proofErr w:type="spellEnd"/>
            <w:r w:rsidRPr="00101BFD">
              <w:t xml:space="preserve">, </w:t>
            </w:r>
            <w:proofErr w:type="spellStart"/>
            <w:r w:rsidRPr="00101BFD">
              <w:t>tavan</w:t>
            </w:r>
            <w:proofErr w:type="spellEnd"/>
            <w:r w:rsidRPr="00101BFD">
              <w:t xml:space="preserve"> </w:t>
            </w:r>
            <w:proofErr w:type="spellStart"/>
            <w:r w:rsidRPr="00101BFD">
              <w:t>panelleri</w:t>
            </w:r>
            <w:proofErr w:type="spellEnd"/>
          </w:p>
        </w:tc>
        <w:tc>
          <w:tcPr>
            <w:tcW w:w="1442" w:type="dxa"/>
          </w:tcPr>
          <w:p w14:paraId="7D29A62D" w14:textId="45FC3478" w:rsidR="003A0C7B" w:rsidRPr="003A0C7B" w:rsidRDefault="003A0C7B" w:rsidP="003A0C7B">
            <w:pPr>
              <w:jc w:val="center"/>
              <w:rPr>
                <w:rFonts w:cs="Times New Roman"/>
                <w:b/>
                <w:bCs/>
                <w:szCs w:val="24"/>
                <w:lang w:val="tr-TR"/>
              </w:rPr>
            </w:pPr>
            <w:r w:rsidRPr="00101BFD">
              <w:t>6809, 6810</w:t>
            </w:r>
          </w:p>
        </w:tc>
        <w:tc>
          <w:tcPr>
            <w:tcW w:w="5386" w:type="dxa"/>
          </w:tcPr>
          <w:p w14:paraId="41D8F88B" w14:textId="7A1E2B94" w:rsidR="003A0C7B" w:rsidRDefault="003A0C7B" w:rsidP="003A0C7B">
            <w:pPr>
              <w:rPr>
                <w:rFonts w:cs="Times New Roman"/>
                <w:szCs w:val="24"/>
                <w:lang w:val="tr-TR"/>
              </w:rPr>
            </w:pPr>
            <w:proofErr w:type="spellStart"/>
            <w:r w:rsidRPr="00101BFD">
              <w:t>İnşaat</w:t>
            </w:r>
            <w:proofErr w:type="spellEnd"/>
            <w:r w:rsidRPr="00101BFD">
              <w:t xml:space="preserve"> </w:t>
            </w:r>
            <w:proofErr w:type="spellStart"/>
            <w:r w:rsidRPr="00101BFD">
              <w:t>içi</w:t>
            </w:r>
            <w:proofErr w:type="spellEnd"/>
            <w:r w:rsidRPr="00101BFD">
              <w:t xml:space="preserve"> </w:t>
            </w:r>
            <w:proofErr w:type="spellStart"/>
            <w:r w:rsidRPr="00101BFD">
              <w:t>bölme</w:t>
            </w:r>
            <w:proofErr w:type="spellEnd"/>
            <w:r w:rsidRPr="00101BFD">
              <w:t xml:space="preserve"> </w:t>
            </w:r>
            <w:proofErr w:type="spellStart"/>
            <w:r w:rsidRPr="00101BFD">
              <w:t>ve</w:t>
            </w:r>
            <w:proofErr w:type="spellEnd"/>
            <w:r w:rsidRPr="00101BFD">
              <w:t xml:space="preserve"> </w:t>
            </w:r>
            <w:proofErr w:type="spellStart"/>
            <w:r w:rsidRPr="00101BFD">
              <w:t>kaplama</w:t>
            </w:r>
            <w:proofErr w:type="spellEnd"/>
            <w:r w:rsidRPr="00101BFD">
              <w:t xml:space="preserve"> </w:t>
            </w:r>
            <w:proofErr w:type="spellStart"/>
            <w:r w:rsidRPr="00101BFD">
              <w:t>malzemeleri</w:t>
            </w:r>
            <w:proofErr w:type="spellEnd"/>
          </w:p>
        </w:tc>
      </w:tr>
      <w:tr w:rsidR="003A0C7B" w14:paraId="0AB25786" w14:textId="77777777" w:rsidTr="003A0C7B">
        <w:tc>
          <w:tcPr>
            <w:tcW w:w="3237" w:type="dxa"/>
          </w:tcPr>
          <w:p w14:paraId="62460FC6" w14:textId="059E18E4" w:rsidR="003A0C7B" w:rsidRDefault="003A0C7B" w:rsidP="003A0C7B">
            <w:pPr>
              <w:rPr>
                <w:rFonts w:cs="Times New Roman"/>
                <w:szCs w:val="24"/>
                <w:lang w:val="tr-TR"/>
              </w:rPr>
            </w:pPr>
            <w:r w:rsidRPr="00101BFD">
              <w:t xml:space="preserve">Zemin </w:t>
            </w:r>
            <w:proofErr w:type="spellStart"/>
            <w:r w:rsidRPr="00101BFD">
              <w:t>kaplamaları</w:t>
            </w:r>
            <w:proofErr w:type="spellEnd"/>
            <w:r w:rsidRPr="00101BFD">
              <w:t xml:space="preserve"> (PVC, </w:t>
            </w:r>
            <w:proofErr w:type="spellStart"/>
            <w:r w:rsidRPr="00101BFD">
              <w:t>lamina</w:t>
            </w:r>
            <w:r>
              <w:t>n</w:t>
            </w:r>
            <w:r w:rsidRPr="00101BFD">
              <w:t>t</w:t>
            </w:r>
            <w:proofErr w:type="spellEnd"/>
            <w:r w:rsidRPr="00101BFD">
              <w:t xml:space="preserve">, </w:t>
            </w:r>
            <w:proofErr w:type="spellStart"/>
            <w:r w:rsidRPr="00101BFD">
              <w:t>halı</w:t>
            </w:r>
            <w:proofErr w:type="spellEnd"/>
            <w:r w:rsidRPr="00101BFD">
              <w:t>)</w:t>
            </w:r>
          </w:p>
        </w:tc>
        <w:tc>
          <w:tcPr>
            <w:tcW w:w="1442" w:type="dxa"/>
          </w:tcPr>
          <w:p w14:paraId="34D7FC37" w14:textId="6EDCD4E0" w:rsidR="003A0C7B" w:rsidRPr="003A0C7B" w:rsidRDefault="003A0C7B" w:rsidP="003A0C7B">
            <w:pPr>
              <w:jc w:val="center"/>
              <w:rPr>
                <w:rFonts w:cs="Times New Roman"/>
                <w:b/>
                <w:bCs/>
                <w:szCs w:val="24"/>
                <w:lang w:val="tr-TR"/>
              </w:rPr>
            </w:pPr>
            <w:r w:rsidRPr="00101BFD">
              <w:t>3918, 5703</w:t>
            </w:r>
          </w:p>
        </w:tc>
        <w:tc>
          <w:tcPr>
            <w:tcW w:w="5386" w:type="dxa"/>
          </w:tcPr>
          <w:p w14:paraId="5CF3A94A" w14:textId="2518397A" w:rsidR="003A0C7B" w:rsidRDefault="003A0C7B" w:rsidP="003A0C7B">
            <w:pPr>
              <w:rPr>
                <w:rFonts w:cs="Times New Roman"/>
                <w:szCs w:val="24"/>
                <w:lang w:val="tr-TR"/>
              </w:rPr>
            </w:pPr>
            <w:proofErr w:type="spellStart"/>
            <w:r w:rsidRPr="00101BFD">
              <w:t>Yer</w:t>
            </w:r>
            <w:proofErr w:type="spellEnd"/>
            <w:r w:rsidRPr="00101BFD">
              <w:t xml:space="preserve"> </w:t>
            </w:r>
            <w:proofErr w:type="spellStart"/>
            <w:r w:rsidRPr="00101BFD">
              <w:t>döşeme</w:t>
            </w:r>
            <w:proofErr w:type="spellEnd"/>
            <w:r w:rsidRPr="00101BFD">
              <w:t xml:space="preserve"> </w:t>
            </w:r>
            <w:proofErr w:type="spellStart"/>
            <w:r w:rsidRPr="00101BFD">
              <w:t>malzemeleri</w:t>
            </w:r>
            <w:proofErr w:type="spellEnd"/>
          </w:p>
        </w:tc>
      </w:tr>
      <w:tr w:rsidR="003A0C7B" w14:paraId="2720CA76" w14:textId="77777777" w:rsidTr="003A0C7B">
        <w:tc>
          <w:tcPr>
            <w:tcW w:w="3237" w:type="dxa"/>
          </w:tcPr>
          <w:p w14:paraId="76D468C6" w14:textId="1A54D66D" w:rsidR="003A0C7B" w:rsidRDefault="003A0C7B" w:rsidP="003A0C7B">
            <w:pPr>
              <w:rPr>
                <w:rFonts w:cs="Times New Roman"/>
                <w:szCs w:val="24"/>
                <w:lang w:val="tr-TR"/>
              </w:rPr>
            </w:pPr>
            <w:proofErr w:type="spellStart"/>
            <w:r w:rsidRPr="00101BFD">
              <w:t>Isı</w:t>
            </w:r>
            <w:proofErr w:type="spellEnd"/>
            <w:r w:rsidRPr="00101BFD">
              <w:t>/</w:t>
            </w:r>
            <w:proofErr w:type="spellStart"/>
            <w:r w:rsidRPr="00101BFD">
              <w:t>su</w:t>
            </w:r>
            <w:proofErr w:type="spellEnd"/>
            <w:r w:rsidRPr="00101BFD">
              <w:t xml:space="preserve"> </w:t>
            </w:r>
            <w:proofErr w:type="spellStart"/>
            <w:r w:rsidRPr="00101BFD">
              <w:t>yalıtım</w:t>
            </w:r>
            <w:proofErr w:type="spellEnd"/>
            <w:r w:rsidRPr="00101BFD">
              <w:t xml:space="preserve"> </w:t>
            </w:r>
            <w:proofErr w:type="spellStart"/>
            <w:r w:rsidRPr="00101BFD">
              <w:t>malzemeleri</w:t>
            </w:r>
            <w:proofErr w:type="spellEnd"/>
          </w:p>
        </w:tc>
        <w:tc>
          <w:tcPr>
            <w:tcW w:w="1442" w:type="dxa"/>
          </w:tcPr>
          <w:p w14:paraId="4DC45D81" w14:textId="40042D9D" w:rsidR="003A0C7B" w:rsidRPr="003A0C7B" w:rsidRDefault="003A0C7B" w:rsidP="003A0C7B">
            <w:pPr>
              <w:jc w:val="center"/>
              <w:rPr>
                <w:rFonts w:cs="Times New Roman"/>
                <w:b/>
                <w:bCs/>
                <w:szCs w:val="24"/>
                <w:lang w:val="tr-TR"/>
              </w:rPr>
            </w:pPr>
            <w:r w:rsidRPr="00101BFD">
              <w:t>6806, 3921</w:t>
            </w:r>
          </w:p>
        </w:tc>
        <w:tc>
          <w:tcPr>
            <w:tcW w:w="5386" w:type="dxa"/>
          </w:tcPr>
          <w:p w14:paraId="0143F529" w14:textId="47F7C5A0" w:rsidR="003A0C7B" w:rsidRDefault="003A0C7B" w:rsidP="003A0C7B">
            <w:pPr>
              <w:rPr>
                <w:rFonts w:cs="Times New Roman"/>
                <w:szCs w:val="24"/>
                <w:lang w:val="tr-TR"/>
              </w:rPr>
            </w:pPr>
            <w:r w:rsidRPr="00101BFD">
              <w:t xml:space="preserve">Cam </w:t>
            </w:r>
            <w:proofErr w:type="spellStart"/>
            <w:r w:rsidRPr="00101BFD">
              <w:t>yünü</w:t>
            </w:r>
            <w:proofErr w:type="spellEnd"/>
            <w:r w:rsidRPr="00101BFD">
              <w:t xml:space="preserve">, </w:t>
            </w:r>
            <w:proofErr w:type="spellStart"/>
            <w:r w:rsidRPr="00101BFD">
              <w:t>kauçuk</w:t>
            </w:r>
            <w:proofErr w:type="spellEnd"/>
            <w:r w:rsidRPr="00101BFD">
              <w:t xml:space="preserve">, </w:t>
            </w:r>
            <w:proofErr w:type="spellStart"/>
            <w:r w:rsidRPr="00101BFD">
              <w:t>polimer</w:t>
            </w:r>
            <w:proofErr w:type="spellEnd"/>
            <w:r w:rsidRPr="00101BFD">
              <w:t xml:space="preserve"> </w:t>
            </w:r>
            <w:proofErr w:type="spellStart"/>
            <w:r w:rsidRPr="00101BFD">
              <w:t>esaslı</w:t>
            </w:r>
            <w:proofErr w:type="spellEnd"/>
            <w:r w:rsidRPr="00101BFD">
              <w:t xml:space="preserve"> </w:t>
            </w:r>
            <w:proofErr w:type="spellStart"/>
            <w:r w:rsidRPr="00101BFD">
              <w:t>izolasyon</w:t>
            </w:r>
            <w:proofErr w:type="spellEnd"/>
            <w:r w:rsidRPr="00101BFD">
              <w:t xml:space="preserve"> </w:t>
            </w:r>
            <w:proofErr w:type="spellStart"/>
            <w:r w:rsidRPr="00101BFD">
              <w:t>ürünleri</w:t>
            </w:r>
            <w:proofErr w:type="spellEnd"/>
          </w:p>
        </w:tc>
      </w:tr>
    </w:tbl>
    <w:p w14:paraId="7726FB06" w14:textId="77777777" w:rsidR="003A0C7B" w:rsidRDefault="003A0C7B" w:rsidP="003A0C7B">
      <w:pPr>
        <w:pStyle w:val="ListeMaddemi"/>
        <w:numPr>
          <w:ilvl w:val="0"/>
          <w:numId w:val="0"/>
        </w:numPr>
        <w:spacing w:after="0" w:line="240" w:lineRule="auto"/>
        <w:ind w:left="360" w:hanging="360"/>
        <w:rPr>
          <w:b/>
          <w:bCs/>
        </w:rPr>
      </w:pPr>
    </w:p>
    <w:sectPr w:rsidR="003A0C7B" w:rsidSect="00D00EB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DBBE" w14:textId="77777777" w:rsidR="00F32FE0" w:rsidRDefault="00F32FE0" w:rsidP="00F32FE0">
      <w:pPr>
        <w:spacing w:after="0" w:line="240" w:lineRule="auto"/>
      </w:pPr>
      <w:r>
        <w:separator/>
      </w:r>
    </w:p>
  </w:endnote>
  <w:endnote w:type="continuationSeparator" w:id="0">
    <w:p w14:paraId="6308D8E6" w14:textId="77777777" w:rsidR="00F32FE0" w:rsidRDefault="00F32FE0" w:rsidP="00F3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864066"/>
      <w:docPartObj>
        <w:docPartGallery w:val="Page Numbers (Bottom of Page)"/>
        <w:docPartUnique/>
      </w:docPartObj>
    </w:sdtPr>
    <w:sdtContent>
      <w:p w14:paraId="7A2A7C2D" w14:textId="2A6C8BF0" w:rsidR="00F32FE0" w:rsidRDefault="00F32FE0">
        <w:pPr>
          <w:pStyle w:val="AltBilgi"/>
          <w:jc w:val="center"/>
        </w:pPr>
        <w:r>
          <w:fldChar w:fldCharType="begin"/>
        </w:r>
        <w:r>
          <w:instrText>PAGE   \* MERGEFORMAT</w:instrText>
        </w:r>
        <w:r>
          <w:fldChar w:fldCharType="separate"/>
        </w:r>
        <w:r>
          <w:rPr>
            <w:lang w:val="tr-TR"/>
          </w:rPr>
          <w:t>2</w:t>
        </w:r>
        <w:r>
          <w:fldChar w:fldCharType="end"/>
        </w:r>
      </w:p>
    </w:sdtContent>
  </w:sdt>
  <w:p w14:paraId="306CED48" w14:textId="77777777" w:rsidR="00F32FE0" w:rsidRDefault="00F32F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7ED0" w14:textId="77777777" w:rsidR="00F32FE0" w:rsidRDefault="00F32FE0" w:rsidP="00F32FE0">
      <w:pPr>
        <w:spacing w:after="0" w:line="240" w:lineRule="auto"/>
      </w:pPr>
      <w:r>
        <w:separator/>
      </w:r>
    </w:p>
  </w:footnote>
  <w:footnote w:type="continuationSeparator" w:id="0">
    <w:p w14:paraId="62CD7237" w14:textId="77777777" w:rsidR="00F32FE0" w:rsidRDefault="00F32FE0" w:rsidP="00F32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5" w15:restartNumberingAfterBreak="0">
    <w:nsid w:val="FFFFFF89"/>
    <w:multiLevelType w:val="singleLevel"/>
    <w:tmpl w:val="1C4A91D2"/>
    <w:lvl w:ilvl="0">
      <w:start w:val="1"/>
      <w:numFmt w:val="decimal"/>
      <w:pStyle w:val="ListeMaddemi"/>
      <w:lvlText w:val="%1."/>
      <w:lvlJc w:val="left"/>
      <w:pPr>
        <w:tabs>
          <w:tab w:val="num" w:pos="360"/>
        </w:tabs>
        <w:ind w:left="360" w:hanging="360"/>
      </w:pPr>
      <w:rPr>
        <w:rFonts w:ascii="Times New Roman" w:eastAsiaTheme="minorEastAsia" w:hAnsi="Times New Roman" w:cs="Times New Roman"/>
      </w:rPr>
    </w:lvl>
  </w:abstractNum>
  <w:abstractNum w:abstractNumId="6" w15:restartNumberingAfterBreak="0">
    <w:nsid w:val="01537BA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984152"/>
    <w:multiLevelType w:val="multilevel"/>
    <w:tmpl w:val="7332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54D79"/>
    <w:multiLevelType w:val="multilevel"/>
    <w:tmpl w:val="E38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B73BE"/>
    <w:multiLevelType w:val="multilevel"/>
    <w:tmpl w:val="26C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0645E"/>
    <w:multiLevelType w:val="hybridMultilevel"/>
    <w:tmpl w:val="71F2D5B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5A67E3"/>
    <w:multiLevelType w:val="hybridMultilevel"/>
    <w:tmpl w:val="C95099D8"/>
    <w:lvl w:ilvl="0" w:tplc="818EC2FC">
      <w:start w:val="6"/>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62D727FA"/>
    <w:multiLevelType w:val="multilevel"/>
    <w:tmpl w:val="9FF8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A2824"/>
    <w:multiLevelType w:val="multilevel"/>
    <w:tmpl w:val="4B1C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53883"/>
    <w:multiLevelType w:val="hybridMultilevel"/>
    <w:tmpl w:val="B3B237A4"/>
    <w:lvl w:ilvl="0" w:tplc="E6DC1226">
      <w:start w:val="1"/>
      <w:numFmt w:val="lowerLetter"/>
      <w:lvlText w:val="%1)"/>
      <w:lvlJc w:val="left"/>
      <w:pPr>
        <w:ind w:left="720" w:hanging="360"/>
      </w:pPr>
      <w:rPr>
        <w:rFonts w:ascii="Times New Roman" w:hAnsi="Times New Roman" w:cs="Times New Roman" w:hint="default"/>
        <w:color w:val="auto"/>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C633B43"/>
    <w:multiLevelType w:val="multilevel"/>
    <w:tmpl w:val="38D80AF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8"/>
  </w:num>
  <w:num w:numId="9">
    <w:abstractNumId w:val="9"/>
  </w:num>
  <w:num w:numId="10">
    <w:abstractNumId w:val="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14"/>
  </w:num>
  <w:num w:numId="25">
    <w:abstractNumId w:val="10"/>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DDD"/>
    <w:rsid w:val="00034616"/>
    <w:rsid w:val="0006063C"/>
    <w:rsid w:val="0006336C"/>
    <w:rsid w:val="000B00AA"/>
    <w:rsid w:val="000B7C4A"/>
    <w:rsid w:val="001021DC"/>
    <w:rsid w:val="001305F3"/>
    <w:rsid w:val="00135F1A"/>
    <w:rsid w:val="0015074B"/>
    <w:rsid w:val="001A3784"/>
    <w:rsid w:val="001D3219"/>
    <w:rsid w:val="001D565C"/>
    <w:rsid w:val="0020747A"/>
    <w:rsid w:val="0022439C"/>
    <w:rsid w:val="0023620A"/>
    <w:rsid w:val="00242160"/>
    <w:rsid w:val="00266607"/>
    <w:rsid w:val="00277F0D"/>
    <w:rsid w:val="00285484"/>
    <w:rsid w:val="0029639D"/>
    <w:rsid w:val="002A02E2"/>
    <w:rsid w:val="002E5956"/>
    <w:rsid w:val="002F0CBF"/>
    <w:rsid w:val="00326F90"/>
    <w:rsid w:val="00341083"/>
    <w:rsid w:val="0038222C"/>
    <w:rsid w:val="003A0C7B"/>
    <w:rsid w:val="003A481C"/>
    <w:rsid w:val="0040386C"/>
    <w:rsid w:val="00425844"/>
    <w:rsid w:val="00450CB9"/>
    <w:rsid w:val="0046443D"/>
    <w:rsid w:val="0048301D"/>
    <w:rsid w:val="004A6914"/>
    <w:rsid w:val="004B47F5"/>
    <w:rsid w:val="004C324B"/>
    <w:rsid w:val="004D2524"/>
    <w:rsid w:val="004F75EA"/>
    <w:rsid w:val="0050141C"/>
    <w:rsid w:val="00501D13"/>
    <w:rsid w:val="00525F5B"/>
    <w:rsid w:val="00527950"/>
    <w:rsid w:val="00531F39"/>
    <w:rsid w:val="00532A45"/>
    <w:rsid w:val="0055780D"/>
    <w:rsid w:val="0058258B"/>
    <w:rsid w:val="005948AA"/>
    <w:rsid w:val="0061292F"/>
    <w:rsid w:val="00631BB0"/>
    <w:rsid w:val="006338C5"/>
    <w:rsid w:val="006A1260"/>
    <w:rsid w:val="006A4920"/>
    <w:rsid w:val="006D6E16"/>
    <w:rsid w:val="006E039B"/>
    <w:rsid w:val="006E09E7"/>
    <w:rsid w:val="006E3C75"/>
    <w:rsid w:val="006F6A04"/>
    <w:rsid w:val="00702FF1"/>
    <w:rsid w:val="00707CA6"/>
    <w:rsid w:val="00723355"/>
    <w:rsid w:val="0073508B"/>
    <w:rsid w:val="007416FF"/>
    <w:rsid w:val="00743413"/>
    <w:rsid w:val="0078675B"/>
    <w:rsid w:val="007A11F3"/>
    <w:rsid w:val="007B4CE3"/>
    <w:rsid w:val="007B50A6"/>
    <w:rsid w:val="007C630C"/>
    <w:rsid w:val="007D0706"/>
    <w:rsid w:val="007E3B78"/>
    <w:rsid w:val="00812A5B"/>
    <w:rsid w:val="008272B9"/>
    <w:rsid w:val="00836F7A"/>
    <w:rsid w:val="00910417"/>
    <w:rsid w:val="00931AB7"/>
    <w:rsid w:val="00971741"/>
    <w:rsid w:val="009920D2"/>
    <w:rsid w:val="00A119EE"/>
    <w:rsid w:val="00A15668"/>
    <w:rsid w:val="00A25890"/>
    <w:rsid w:val="00A41AF5"/>
    <w:rsid w:val="00A51DD0"/>
    <w:rsid w:val="00A645DA"/>
    <w:rsid w:val="00A679E0"/>
    <w:rsid w:val="00A72CA1"/>
    <w:rsid w:val="00A95E71"/>
    <w:rsid w:val="00AA19E5"/>
    <w:rsid w:val="00AA1D8D"/>
    <w:rsid w:val="00AD17A6"/>
    <w:rsid w:val="00AE15D6"/>
    <w:rsid w:val="00AF7875"/>
    <w:rsid w:val="00B041B0"/>
    <w:rsid w:val="00B37D8B"/>
    <w:rsid w:val="00B403CC"/>
    <w:rsid w:val="00B47730"/>
    <w:rsid w:val="00B506A0"/>
    <w:rsid w:val="00B7004D"/>
    <w:rsid w:val="00B757F5"/>
    <w:rsid w:val="00BB3299"/>
    <w:rsid w:val="00BB5A42"/>
    <w:rsid w:val="00BF39D9"/>
    <w:rsid w:val="00C01A4E"/>
    <w:rsid w:val="00C17151"/>
    <w:rsid w:val="00C17AAF"/>
    <w:rsid w:val="00C3701E"/>
    <w:rsid w:val="00C44139"/>
    <w:rsid w:val="00C52B47"/>
    <w:rsid w:val="00C840C3"/>
    <w:rsid w:val="00C96C43"/>
    <w:rsid w:val="00CA0982"/>
    <w:rsid w:val="00CA616F"/>
    <w:rsid w:val="00CB0664"/>
    <w:rsid w:val="00CE6A3B"/>
    <w:rsid w:val="00CF31F9"/>
    <w:rsid w:val="00CF34ED"/>
    <w:rsid w:val="00D00EB9"/>
    <w:rsid w:val="00D03461"/>
    <w:rsid w:val="00D54B66"/>
    <w:rsid w:val="00D81DFD"/>
    <w:rsid w:val="00DA4A85"/>
    <w:rsid w:val="00DB7A30"/>
    <w:rsid w:val="00DE0B14"/>
    <w:rsid w:val="00DE644A"/>
    <w:rsid w:val="00E00295"/>
    <w:rsid w:val="00E23713"/>
    <w:rsid w:val="00E258D4"/>
    <w:rsid w:val="00E60E8D"/>
    <w:rsid w:val="00E64481"/>
    <w:rsid w:val="00E911EA"/>
    <w:rsid w:val="00EA7C89"/>
    <w:rsid w:val="00EB010F"/>
    <w:rsid w:val="00F112E8"/>
    <w:rsid w:val="00F32FE0"/>
    <w:rsid w:val="00F46F9A"/>
    <w:rsid w:val="00F5250A"/>
    <w:rsid w:val="00F545D9"/>
    <w:rsid w:val="00F55859"/>
    <w:rsid w:val="00F7425B"/>
    <w:rsid w:val="00F7649C"/>
    <w:rsid w:val="00F95E6A"/>
    <w:rsid w:val="00FC693F"/>
    <w:rsid w:val="00FD1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3EEE14A-5167-4621-9E1E-87039C59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1"/>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4"/>
      </w:numPr>
      <w:contextualSpacing/>
    </w:pPr>
  </w:style>
  <w:style w:type="paragraph" w:styleId="ListeNumaras2">
    <w:name w:val="List Number 2"/>
    <w:basedOn w:val="Normal"/>
    <w:uiPriority w:val="99"/>
    <w:unhideWhenUsed/>
    <w:rsid w:val="0029639D"/>
    <w:pPr>
      <w:numPr>
        <w:numId w:val="5"/>
      </w:numPr>
      <w:contextualSpacing/>
    </w:pPr>
  </w:style>
  <w:style w:type="paragraph" w:styleId="ListeNumaras3">
    <w:name w:val="List Number 3"/>
    <w:basedOn w:val="Normal"/>
    <w:uiPriority w:val="99"/>
    <w:unhideWhenUsed/>
    <w:rsid w:val="0029639D"/>
    <w:pPr>
      <w:numPr>
        <w:numId w:val="6"/>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2CA1"/>
    <w:pPr>
      <w:spacing w:before="100" w:beforeAutospacing="1" w:after="100" w:afterAutospacing="1" w:line="240" w:lineRule="auto"/>
    </w:pPr>
    <w:rPr>
      <w:rFonts w:eastAsia="Times New Roman" w:cs="Times New Roman"/>
      <w:szCs w:val="24"/>
      <w:lang w:val="tr-TR" w:eastAsia="tr-TR"/>
    </w:rPr>
  </w:style>
  <w:style w:type="character" w:styleId="Kpr">
    <w:name w:val="Hyperlink"/>
    <w:basedOn w:val="VarsaylanParagrafYazTipi"/>
    <w:uiPriority w:val="99"/>
    <w:unhideWhenUsed/>
    <w:rsid w:val="00017DDD"/>
    <w:rPr>
      <w:color w:val="0000FF" w:themeColor="hyperlink"/>
      <w:u w:val="single"/>
    </w:rPr>
  </w:style>
  <w:style w:type="character" w:styleId="zmlenmeyenBahsetme">
    <w:name w:val="Unresolved Mention"/>
    <w:basedOn w:val="VarsaylanParagrafYazTipi"/>
    <w:uiPriority w:val="99"/>
    <w:semiHidden/>
    <w:unhideWhenUsed/>
    <w:rsid w:val="00017DDD"/>
    <w:rPr>
      <w:color w:val="605E5C"/>
      <w:shd w:val="clear" w:color="auto" w:fill="E1DFDD"/>
    </w:rPr>
  </w:style>
  <w:style w:type="character" w:styleId="zlenenKpr">
    <w:name w:val="FollowedHyperlink"/>
    <w:basedOn w:val="VarsaylanParagrafYazTipi"/>
    <w:uiPriority w:val="99"/>
    <w:semiHidden/>
    <w:unhideWhenUsed/>
    <w:rsid w:val="00D00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9704">
      <w:bodyDiv w:val="1"/>
      <w:marLeft w:val="0"/>
      <w:marRight w:val="0"/>
      <w:marTop w:val="0"/>
      <w:marBottom w:val="0"/>
      <w:divBdr>
        <w:top w:val="none" w:sz="0" w:space="0" w:color="auto"/>
        <w:left w:val="none" w:sz="0" w:space="0" w:color="auto"/>
        <w:bottom w:val="none" w:sz="0" w:space="0" w:color="auto"/>
        <w:right w:val="none" w:sz="0" w:space="0" w:color="auto"/>
      </w:divBdr>
    </w:div>
    <w:div w:id="97989355">
      <w:bodyDiv w:val="1"/>
      <w:marLeft w:val="0"/>
      <w:marRight w:val="0"/>
      <w:marTop w:val="0"/>
      <w:marBottom w:val="0"/>
      <w:divBdr>
        <w:top w:val="none" w:sz="0" w:space="0" w:color="auto"/>
        <w:left w:val="none" w:sz="0" w:space="0" w:color="auto"/>
        <w:bottom w:val="none" w:sz="0" w:space="0" w:color="auto"/>
        <w:right w:val="none" w:sz="0" w:space="0" w:color="auto"/>
      </w:divBdr>
    </w:div>
    <w:div w:id="116721095">
      <w:bodyDiv w:val="1"/>
      <w:marLeft w:val="0"/>
      <w:marRight w:val="0"/>
      <w:marTop w:val="0"/>
      <w:marBottom w:val="0"/>
      <w:divBdr>
        <w:top w:val="none" w:sz="0" w:space="0" w:color="auto"/>
        <w:left w:val="none" w:sz="0" w:space="0" w:color="auto"/>
        <w:bottom w:val="none" w:sz="0" w:space="0" w:color="auto"/>
        <w:right w:val="none" w:sz="0" w:space="0" w:color="auto"/>
      </w:divBdr>
    </w:div>
    <w:div w:id="212009949">
      <w:bodyDiv w:val="1"/>
      <w:marLeft w:val="0"/>
      <w:marRight w:val="0"/>
      <w:marTop w:val="0"/>
      <w:marBottom w:val="0"/>
      <w:divBdr>
        <w:top w:val="none" w:sz="0" w:space="0" w:color="auto"/>
        <w:left w:val="none" w:sz="0" w:space="0" w:color="auto"/>
        <w:bottom w:val="none" w:sz="0" w:space="0" w:color="auto"/>
        <w:right w:val="none" w:sz="0" w:space="0" w:color="auto"/>
      </w:divBdr>
    </w:div>
    <w:div w:id="352388214">
      <w:bodyDiv w:val="1"/>
      <w:marLeft w:val="0"/>
      <w:marRight w:val="0"/>
      <w:marTop w:val="0"/>
      <w:marBottom w:val="0"/>
      <w:divBdr>
        <w:top w:val="none" w:sz="0" w:space="0" w:color="auto"/>
        <w:left w:val="none" w:sz="0" w:space="0" w:color="auto"/>
        <w:bottom w:val="none" w:sz="0" w:space="0" w:color="auto"/>
        <w:right w:val="none" w:sz="0" w:space="0" w:color="auto"/>
      </w:divBdr>
    </w:div>
    <w:div w:id="393889212">
      <w:bodyDiv w:val="1"/>
      <w:marLeft w:val="0"/>
      <w:marRight w:val="0"/>
      <w:marTop w:val="0"/>
      <w:marBottom w:val="0"/>
      <w:divBdr>
        <w:top w:val="none" w:sz="0" w:space="0" w:color="auto"/>
        <w:left w:val="none" w:sz="0" w:space="0" w:color="auto"/>
        <w:bottom w:val="none" w:sz="0" w:space="0" w:color="auto"/>
        <w:right w:val="none" w:sz="0" w:space="0" w:color="auto"/>
      </w:divBdr>
    </w:div>
    <w:div w:id="416022833">
      <w:bodyDiv w:val="1"/>
      <w:marLeft w:val="0"/>
      <w:marRight w:val="0"/>
      <w:marTop w:val="0"/>
      <w:marBottom w:val="0"/>
      <w:divBdr>
        <w:top w:val="none" w:sz="0" w:space="0" w:color="auto"/>
        <w:left w:val="none" w:sz="0" w:space="0" w:color="auto"/>
        <w:bottom w:val="none" w:sz="0" w:space="0" w:color="auto"/>
        <w:right w:val="none" w:sz="0" w:space="0" w:color="auto"/>
      </w:divBdr>
    </w:div>
    <w:div w:id="483543458">
      <w:bodyDiv w:val="1"/>
      <w:marLeft w:val="0"/>
      <w:marRight w:val="0"/>
      <w:marTop w:val="0"/>
      <w:marBottom w:val="0"/>
      <w:divBdr>
        <w:top w:val="none" w:sz="0" w:space="0" w:color="auto"/>
        <w:left w:val="none" w:sz="0" w:space="0" w:color="auto"/>
        <w:bottom w:val="none" w:sz="0" w:space="0" w:color="auto"/>
        <w:right w:val="none" w:sz="0" w:space="0" w:color="auto"/>
      </w:divBdr>
    </w:div>
    <w:div w:id="486895485">
      <w:bodyDiv w:val="1"/>
      <w:marLeft w:val="0"/>
      <w:marRight w:val="0"/>
      <w:marTop w:val="0"/>
      <w:marBottom w:val="0"/>
      <w:divBdr>
        <w:top w:val="none" w:sz="0" w:space="0" w:color="auto"/>
        <w:left w:val="none" w:sz="0" w:space="0" w:color="auto"/>
        <w:bottom w:val="none" w:sz="0" w:space="0" w:color="auto"/>
        <w:right w:val="none" w:sz="0" w:space="0" w:color="auto"/>
      </w:divBdr>
    </w:div>
    <w:div w:id="693114186">
      <w:bodyDiv w:val="1"/>
      <w:marLeft w:val="0"/>
      <w:marRight w:val="0"/>
      <w:marTop w:val="0"/>
      <w:marBottom w:val="0"/>
      <w:divBdr>
        <w:top w:val="none" w:sz="0" w:space="0" w:color="auto"/>
        <w:left w:val="none" w:sz="0" w:space="0" w:color="auto"/>
        <w:bottom w:val="none" w:sz="0" w:space="0" w:color="auto"/>
        <w:right w:val="none" w:sz="0" w:space="0" w:color="auto"/>
      </w:divBdr>
    </w:div>
    <w:div w:id="838888231">
      <w:bodyDiv w:val="1"/>
      <w:marLeft w:val="0"/>
      <w:marRight w:val="0"/>
      <w:marTop w:val="0"/>
      <w:marBottom w:val="0"/>
      <w:divBdr>
        <w:top w:val="none" w:sz="0" w:space="0" w:color="auto"/>
        <w:left w:val="none" w:sz="0" w:space="0" w:color="auto"/>
        <w:bottom w:val="none" w:sz="0" w:space="0" w:color="auto"/>
        <w:right w:val="none" w:sz="0" w:space="0" w:color="auto"/>
      </w:divBdr>
    </w:div>
    <w:div w:id="867597820">
      <w:bodyDiv w:val="1"/>
      <w:marLeft w:val="0"/>
      <w:marRight w:val="0"/>
      <w:marTop w:val="0"/>
      <w:marBottom w:val="0"/>
      <w:divBdr>
        <w:top w:val="none" w:sz="0" w:space="0" w:color="auto"/>
        <w:left w:val="none" w:sz="0" w:space="0" w:color="auto"/>
        <w:bottom w:val="none" w:sz="0" w:space="0" w:color="auto"/>
        <w:right w:val="none" w:sz="0" w:space="0" w:color="auto"/>
      </w:divBdr>
      <w:divsChild>
        <w:div w:id="1355227640">
          <w:marLeft w:val="0"/>
          <w:marRight w:val="0"/>
          <w:marTop w:val="0"/>
          <w:marBottom w:val="0"/>
          <w:divBdr>
            <w:top w:val="none" w:sz="0" w:space="0" w:color="auto"/>
            <w:left w:val="none" w:sz="0" w:space="0" w:color="auto"/>
            <w:bottom w:val="none" w:sz="0" w:space="0" w:color="auto"/>
            <w:right w:val="none" w:sz="0" w:space="0" w:color="auto"/>
          </w:divBdr>
          <w:divsChild>
            <w:div w:id="2120828818">
              <w:marLeft w:val="0"/>
              <w:marRight w:val="0"/>
              <w:marTop w:val="0"/>
              <w:marBottom w:val="0"/>
              <w:divBdr>
                <w:top w:val="none" w:sz="0" w:space="0" w:color="auto"/>
                <w:left w:val="none" w:sz="0" w:space="0" w:color="auto"/>
                <w:bottom w:val="none" w:sz="0" w:space="0" w:color="auto"/>
                <w:right w:val="none" w:sz="0" w:space="0" w:color="auto"/>
              </w:divBdr>
            </w:div>
          </w:divsChild>
        </w:div>
        <w:div w:id="1594706498">
          <w:marLeft w:val="0"/>
          <w:marRight w:val="0"/>
          <w:marTop w:val="0"/>
          <w:marBottom w:val="0"/>
          <w:divBdr>
            <w:top w:val="none" w:sz="0" w:space="0" w:color="auto"/>
            <w:left w:val="none" w:sz="0" w:space="0" w:color="auto"/>
            <w:bottom w:val="none" w:sz="0" w:space="0" w:color="auto"/>
            <w:right w:val="none" w:sz="0" w:space="0" w:color="auto"/>
          </w:divBdr>
          <w:divsChild>
            <w:div w:id="980496997">
              <w:marLeft w:val="0"/>
              <w:marRight w:val="0"/>
              <w:marTop w:val="0"/>
              <w:marBottom w:val="0"/>
              <w:divBdr>
                <w:top w:val="none" w:sz="0" w:space="0" w:color="auto"/>
                <w:left w:val="none" w:sz="0" w:space="0" w:color="auto"/>
                <w:bottom w:val="none" w:sz="0" w:space="0" w:color="auto"/>
                <w:right w:val="none" w:sz="0" w:space="0" w:color="auto"/>
              </w:divBdr>
            </w:div>
          </w:divsChild>
        </w:div>
        <w:div w:id="1998261763">
          <w:marLeft w:val="0"/>
          <w:marRight w:val="0"/>
          <w:marTop w:val="0"/>
          <w:marBottom w:val="0"/>
          <w:divBdr>
            <w:top w:val="none" w:sz="0" w:space="0" w:color="auto"/>
            <w:left w:val="none" w:sz="0" w:space="0" w:color="auto"/>
            <w:bottom w:val="none" w:sz="0" w:space="0" w:color="auto"/>
            <w:right w:val="none" w:sz="0" w:space="0" w:color="auto"/>
          </w:divBdr>
          <w:divsChild>
            <w:div w:id="1216743991">
              <w:marLeft w:val="0"/>
              <w:marRight w:val="0"/>
              <w:marTop w:val="0"/>
              <w:marBottom w:val="0"/>
              <w:divBdr>
                <w:top w:val="none" w:sz="0" w:space="0" w:color="auto"/>
                <w:left w:val="none" w:sz="0" w:space="0" w:color="auto"/>
                <w:bottom w:val="none" w:sz="0" w:space="0" w:color="auto"/>
                <w:right w:val="none" w:sz="0" w:space="0" w:color="auto"/>
              </w:divBdr>
            </w:div>
          </w:divsChild>
        </w:div>
        <w:div w:id="306932209">
          <w:marLeft w:val="0"/>
          <w:marRight w:val="0"/>
          <w:marTop w:val="0"/>
          <w:marBottom w:val="0"/>
          <w:divBdr>
            <w:top w:val="none" w:sz="0" w:space="0" w:color="auto"/>
            <w:left w:val="none" w:sz="0" w:space="0" w:color="auto"/>
            <w:bottom w:val="none" w:sz="0" w:space="0" w:color="auto"/>
            <w:right w:val="none" w:sz="0" w:space="0" w:color="auto"/>
          </w:divBdr>
          <w:divsChild>
            <w:div w:id="1036274247">
              <w:marLeft w:val="0"/>
              <w:marRight w:val="0"/>
              <w:marTop w:val="0"/>
              <w:marBottom w:val="0"/>
              <w:divBdr>
                <w:top w:val="none" w:sz="0" w:space="0" w:color="auto"/>
                <w:left w:val="none" w:sz="0" w:space="0" w:color="auto"/>
                <w:bottom w:val="none" w:sz="0" w:space="0" w:color="auto"/>
                <w:right w:val="none" w:sz="0" w:space="0" w:color="auto"/>
              </w:divBdr>
            </w:div>
          </w:divsChild>
        </w:div>
        <w:div w:id="430247093">
          <w:marLeft w:val="0"/>
          <w:marRight w:val="0"/>
          <w:marTop w:val="0"/>
          <w:marBottom w:val="0"/>
          <w:divBdr>
            <w:top w:val="none" w:sz="0" w:space="0" w:color="auto"/>
            <w:left w:val="none" w:sz="0" w:space="0" w:color="auto"/>
            <w:bottom w:val="none" w:sz="0" w:space="0" w:color="auto"/>
            <w:right w:val="none" w:sz="0" w:space="0" w:color="auto"/>
          </w:divBdr>
          <w:divsChild>
            <w:div w:id="433088370">
              <w:marLeft w:val="0"/>
              <w:marRight w:val="0"/>
              <w:marTop w:val="0"/>
              <w:marBottom w:val="0"/>
              <w:divBdr>
                <w:top w:val="none" w:sz="0" w:space="0" w:color="auto"/>
                <w:left w:val="none" w:sz="0" w:space="0" w:color="auto"/>
                <w:bottom w:val="none" w:sz="0" w:space="0" w:color="auto"/>
                <w:right w:val="none" w:sz="0" w:space="0" w:color="auto"/>
              </w:divBdr>
            </w:div>
          </w:divsChild>
        </w:div>
        <w:div w:id="724527620">
          <w:marLeft w:val="0"/>
          <w:marRight w:val="0"/>
          <w:marTop w:val="0"/>
          <w:marBottom w:val="0"/>
          <w:divBdr>
            <w:top w:val="none" w:sz="0" w:space="0" w:color="auto"/>
            <w:left w:val="none" w:sz="0" w:space="0" w:color="auto"/>
            <w:bottom w:val="none" w:sz="0" w:space="0" w:color="auto"/>
            <w:right w:val="none" w:sz="0" w:space="0" w:color="auto"/>
          </w:divBdr>
          <w:divsChild>
            <w:div w:id="1617253546">
              <w:marLeft w:val="0"/>
              <w:marRight w:val="0"/>
              <w:marTop w:val="0"/>
              <w:marBottom w:val="0"/>
              <w:divBdr>
                <w:top w:val="none" w:sz="0" w:space="0" w:color="auto"/>
                <w:left w:val="none" w:sz="0" w:space="0" w:color="auto"/>
                <w:bottom w:val="none" w:sz="0" w:space="0" w:color="auto"/>
                <w:right w:val="none" w:sz="0" w:space="0" w:color="auto"/>
              </w:divBdr>
            </w:div>
          </w:divsChild>
        </w:div>
        <w:div w:id="529496594">
          <w:marLeft w:val="0"/>
          <w:marRight w:val="0"/>
          <w:marTop w:val="0"/>
          <w:marBottom w:val="0"/>
          <w:divBdr>
            <w:top w:val="none" w:sz="0" w:space="0" w:color="auto"/>
            <w:left w:val="none" w:sz="0" w:space="0" w:color="auto"/>
            <w:bottom w:val="none" w:sz="0" w:space="0" w:color="auto"/>
            <w:right w:val="none" w:sz="0" w:space="0" w:color="auto"/>
          </w:divBdr>
          <w:divsChild>
            <w:div w:id="13285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68495">
      <w:bodyDiv w:val="1"/>
      <w:marLeft w:val="0"/>
      <w:marRight w:val="0"/>
      <w:marTop w:val="0"/>
      <w:marBottom w:val="0"/>
      <w:divBdr>
        <w:top w:val="none" w:sz="0" w:space="0" w:color="auto"/>
        <w:left w:val="none" w:sz="0" w:space="0" w:color="auto"/>
        <w:bottom w:val="none" w:sz="0" w:space="0" w:color="auto"/>
        <w:right w:val="none" w:sz="0" w:space="0" w:color="auto"/>
      </w:divBdr>
      <w:divsChild>
        <w:div w:id="1123768671">
          <w:marLeft w:val="0"/>
          <w:marRight w:val="0"/>
          <w:marTop w:val="600"/>
          <w:marBottom w:val="45"/>
          <w:divBdr>
            <w:top w:val="none" w:sz="0" w:space="0" w:color="auto"/>
            <w:left w:val="none" w:sz="0" w:space="0" w:color="auto"/>
            <w:bottom w:val="none" w:sz="0" w:space="0" w:color="auto"/>
            <w:right w:val="none" w:sz="0" w:space="0" w:color="auto"/>
          </w:divBdr>
        </w:div>
      </w:divsChild>
    </w:div>
    <w:div w:id="931741385">
      <w:bodyDiv w:val="1"/>
      <w:marLeft w:val="0"/>
      <w:marRight w:val="0"/>
      <w:marTop w:val="0"/>
      <w:marBottom w:val="0"/>
      <w:divBdr>
        <w:top w:val="none" w:sz="0" w:space="0" w:color="auto"/>
        <w:left w:val="none" w:sz="0" w:space="0" w:color="auto"/>
        <w:bottom w:val="none" w:sz="0" w:space="0" w:color="auto"/>
        <w:right w:val="none" w:sz="0" w:space="0" w:color="auto"/>
      </w:divBdr>
    </w:div>
    <w:div w:id="931889089">
      <w:bodyDiv w:val="1"/>
      <w:marLeft w:val="0"/>
      <w:marRight w:val="0"/>
      <w:marTop w:val="0"/>
      <w:marBottom w:val="0"/>
      <w:divBdr>
        <w:top w:val="none" w:sz="0" w:space="0" w:color="auto"/>
        <w:left w:val="none" w:sz="0" w:space="0" w:color="auto"/>
        <w:bottom w:val="none" w:sz="0" w:space="0" w:color="auto"/>
        <w:right w:val="none" w:sz="0" w:space="0" w:color="auto"/>
      </w:divBdr>
      <w:divsChild>
        <w:div w:id="2105375354">
          <w:marLeft w:val="0"/>
          <w:marRight w:val="0"/>
          <w:marTop w:val="0"/>
          <w:marBottom w:val="0"/>
          <w:divBdr>
            <w:top w:val="none" w:sz="0" w:space="0" w:color="auto"/>
            <w:left w:val="none" w:sz="0" w:space="0" w:color="auto"/>
            <w:bottom w:val="none" w:sz="0" w:space="0" w:color="auto"/>
            <w:right w:val="none" w:sz="0" w:space="0" w:color="auto"/>
          </w:divBdr>
          <w:divsChild>
            <w:div w:id="1870533977">
              <w:marLeft w:val="0"/>
              <w:marRight w:val="0"/>
              <w:marTop w:val="0"/>
              <w:marBottom w:val="0"/>
              <w:divBdr>
                <w:top w:val="none" w:sz="0" w:space="0" w:color="auto"/>
                <w:left w:val="none" w:sz="0" w:space="0" w:color="auto"/>
                <w:bottom w:val="none" w:sz="0" w:space="0" w:color="auto"/>
                <w:right w:val="none" w:sz="0" w:space="0" w:color="auto"/>
              </w:divBdr>
              <w:divsChild>
                <w:div w:id="7945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7066">
      <w:bodyDiv w:val="1"/>
      <w:marLeft w:val="0"/>
      <w:marRight w:val="0"/>
      <w:marTop w:val="0"/>
      <w:marBottom w:val="0"/>
      <w:divBdr>
        <w:top w:val="none" w:sz="0" w:space="0" w:color="auto"/>
        <w:left w:val="none" w:sz="0" w:space="0" w:color="auto"/>
        <w:bottom w:val="none" w:sz="0" w:space="0" w:color="auto"/>
        <w:right w:val="none" w:sz="0" w:space="0" w:color="auto"/>
      </w:divBdr>
    </w:div>
    <w:div w:id="975793376">
      <w:bodyDiv w:val="1"/>
      <w:marLeft w:val="0"/>
      <w:marRight w:val="0"/>
      <w:marTop w:val="0"/>
      <w:marBottom w:val="0"/>
      <w:divBdr>
        <w:top w:val="none" w:sz="0" w:space="0" w:color="auto"/>
        <w:left w:val="none" w:sz="0" w:space="0" w:color="auto"/>
        <w:bottom w:val="none" w:sz="0" w:space="0" w:color="auto"/>
        <w:right w:val="none" w:sz="0" w:space="0" w:color="auto"/>
      </w:divBdr>
    </w:div>
    <w:div w:id="1118404107">
      <w:bodyDiv w:val="1"/>
      <w:marLeft w:val="0"/>
      <w:marRight w:val="0"/>
      <w:marTop w:val="0"/>
      <w:marBottom w:val="0"/>
      <w:divBdr>
        <w:top w:val="none" w:sz="0" w:space="0" w:color="auto"/>
        <w:left w:val="none" w:sz="0" w:space="0" w:color="auto"/>
        <w:bottom w:val="none" w:sz="0" w:space="0" w:color="auto"/>
        <w:right w:val="none" w:sz="0" w:space="0" w:color="auto"/>
      </w:divBdr>
    </w:div>
    <w:div w:id="1153568979">
      <w:bodyDiv w:val="1"/>
      <w:marLeft w:val="0"/>
      <w:marRight w:val="0"/>
      <w:marTop w:val="0"/>
      <w:marBottom w:val="0"/>
      <w:divBdr>
        <w:top w:val="none" w:sz="0" w:space="0" w:color="auto"/>
        <w:left w:val="none" w:sz="0" w:space="0" w:color="auto"/>
        <w:bottom w:val="none" w:sz="0" w:space="0" w:color="auto"/>
        <w:right w:val="none" w:sz="0" w:space="0" w:color="auto"/>
      </w:divBdr>
    </w:div>
    <w:div w:id="1206717634">
      <w:bodyDiv w:val="1"/>
      <w:marLeft w:val="0"/>
      <w:marRight w:val="0"/>
      <w:marTop w:val="0"/>
      <w:marBottom w:val="0"/>
      <w:divBdr>
        <w:top w:val="none" w:sz="0" w:space="0" w:color="auto"/>
        <w:left w:val="none" w:sz="0" w:space="0" w:color="auto"/>
        <w:bottom w:val="none" w:sz="0" w:space="0" w:color="auto"/>
        <w:right w:val="none" w:sz="0" w:space="0" w:color="auto"/>
      </w:divBdr>
    </w:div>
    <w:div w:id="1250699570">
      <w:bodyDiv w:val="1"/>
      <w:marLeft w:val="0"/>
      <w:marRight w:val="0"/>
      <w:marTop w:val="0"/>
      <w:marBottom w:val="0"/>
      <w:divBdr>
        <w:top w:val="none" w:sz="0" w:space="0" w:color="auto"/>
        <w:left w:val="none" w:sz="0" w:space="0" w:color="auto"/>
        <w:bottom w:val="none" w:sz="0" w:space="0" w:color="auto"/>
        <w:right w:val="none" w:sz="0" w:space="0" w:color="auto"/>
      </w:divBdr>
    </w:div>
    <w:div w:id="1260872132">
      <w:bodyDiv w:val="1"/>
      <w:marLeft w:val="0"/>
      <w:marRight w:val="0"/>
      <w:marTop w:val="0"/>
      <w:marBottom w:val="0"/>
      <w:divBdr>
        <w:top w:val="none" w:sz="0" w:space="0" w:color="auto"/>
        <w:left w:val="none" w:sz="0" w:space="0" w:color="auto"/>
        <w:bottom w:val="none" w:sz="0" w:space="0" w:color="auto"/>
        <w:right w:val="none" w:sz="0" w:space="0" w:color="auto"/>
      </w:divBdr>
    </w:div>
    <w:div w:id="1285699570">
      <w:bodyDiv w:val="1"/>
      <w:marLeft w:val="0"/>
      <w:marRight w:val="0"/>
      <w:marTop w:val="0"/>
      <w:marBottom w:val="0"/>
      <w:divBdr>
        <w:top w:val="none" w:sz="0" w:space="0" w:color="auto"/>
        <w:left w:val="none" w:sz="0" w:space="0" w:color="auto"/>
        <w:bottom w:val="none" w:sz="0" w:space="0" w:color="auto"/>
        <w:right w:val="none" w:sz="0" w:space="0" w:color="auto"/>
      </w:divBdr>
    </w:div>
    <w:div w:id="1288315524">
      <w:bodyDiv w:val="1"/>
      <w:marLeft w:val="0"/>
      <w:marRight w:val="0"/>
      <w:marTop w:val="0"/>
      <w:marBottom w:val="0"/>
      <w:divBdr>
        <w:top w:val="none" w:sz="0" w:space="0" w:color="auto"/>
        <w:left w:val="none" w:sz="0" w:space="0" w:color="auto"/>
        <w:bottom w:val="none" w:sz="0" w:space="0" w:color="auto"/>
        <w:right w:val="none" w:sz="0" w:space="0" w:color="auto"/>
      </w:divBdr>
    </w:div>
    <w:div w:id="1481923829">
      <w:bodyDiv w:val="1"/>
      <w:marLeft w:val="0"/>
      <w:marRight w:val="0"/>
      <w:marTop w:val="0"/>
      <w:marBottom w:val="0"/>
      <w:divBdr>
        <w:top w:val="none" w:sz="0" w:space="0" w:color="auto"/>
        <w:left w:val="none" w:sz="0" w:space="0" w:color="auto"/>
        <w:bottom w:val="none" w:sz="0" w:space="0" w:color="auto"/>
        <w:right w:val="none" w:sz="0" w:space="0" w:color="auto"/>
      </w:divBdr>
    </w:div>
    <w:div w:id="1657950878">
      <w:bodyDiv w:val="1"/>
      <w:marLeft w:val="0"/>
      <w:marRight w:val="0"/>
      <w:marTop w:val="0"/>
      <w:marBottom w:val="0"/>
      <w:divBdr>
        <w:top w:val="none" w:sz="0" w:space="0" w:color="auto"/>
        <w:left w:val="none" w:sz="0" w:space="0" w:color="auto"/>
        <w:bottom w:val="none" w:sz="0" w:space="0" w:color="auto"/>
        <w:right w:val="none" w:sz="0" w:space="0" w:color="auto"/>
      </w:divBdr>
    </w:div>
    <w:div w:id="1695226419">
      <w:bodyDiv w:val="1"/>
      <w:marLeft w:val="0"/>
      <w:marRight w:val="0"/>
      <w:marTop w:val="0"/>
      <w:marBottom w:val="0"/>
      <w:divBdr>
        <w:top w:val="none" w:sz="0" w:space="0" w:color="auto"/>
        <w:left w:val="none" w:sz="0" w:space="0" w:color="auto"/>
        <w:bottom w:val="none" w:sz="0" w:space="0" w:color="auto"/>
        <w:right w:val="none" w:sz="0" w:space="0" w:color="auto"/>
      </w:divBdr>
    </w:div>
    <w:div w:id="1761756492">
      <w:bodyDiv w:val="1"/>
      <w:marLeft w:val="0"/>
      <w:marRight w:val="0"/>
      <w:marTop w:val="0"/>
      <w:marBottom w:val="0"/>
      <w:divBdr>
        <w:top w:val="none" w:sz="0" w:space="0" w:color="auto"/>
        <w:left w:val="none" w:sz="0" w:space="0" w:color="auto"/>
        <w:bottom w:val="none" w:sz="0" w:space="0" w:color="auto"/>
        <w:right w:val="none" w:sz="0" w:space="0" w:color="auto"/>
      </w:divBdr>
    </w:div>
    <w:div w:id="1867712689">
      <w:bodyDiv w:val="1"/>
      <w:marLeft w:val="0"/>
      <w:marRight w:val="0"/>
      <w:marTop w:val="0"/>
      <w:marBottom w:val="0"/>
      <w:divBdr>
        <w:top w:val="none" w:sz="0" w:space="0" w:color="auto"/>
        <w:left w:val="none" w:sz="0" w:space="0" w:color="auto"/>
        <w:bottom w:val="none" w:sz="0" w:space="0" w:color="auto"/>
        <w:right w:val="none" w:sz="0" w:space="0" w:color="auto"/>
      </w:divBdr>
    </w:div>
    <w:div w:id="1883712734">
      <w:bodyDiv w:val="1"/>
      <w:marLeft w:val="0"/>
      <w:marRight w:val="0"/>
      <w:marTop w:val="0"/>
      <w:marBottom w:val="0"/>
      <w:divBdr>
        <w:top w:val="none" w:sz="0" w:space="0" w:color="auto"/>
        <w:left w:val="none" w:sz="0" w:space="0" w:color="auto"/>
        <w:bottom w:val="none" w:sz="0" w:space="0" w:color="auto"/>
        <w:right w:val="none" w:sz="0" w:space="0" w:color="auto"/>
      </w:divBdr>
    </w:div>
    <w:div w:id="1962759898">
      <w:bodyDiv w:val="1"/>
      <w:marLeft w:val="0"/>
      <w:marRight w:val="0"/>
      <w:marTop w:val="0"/>
      <w:marBottom w:val="0"/>
      <w:divBdr>
        <w:top w:val="none" w:sz="0" w:space="0" w:color="auto"/>
        <w:left w:val="none" w:sz="0" w:space="0" w:color="auto"/>
        <w:bottom w:val="none" w:sz="0" w:space="0" w:color="auto"/>
        <w:right w:val="none" w:sz="0" w:space="0" w:color="auto"/>
      </w:divBdr>
    </w:div>
    <w:div w:id="2113238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enos@camacol.org.co" TargetMode="External"/><Relationship Id="rId18" Type="http://schemas.openxmlformats.org/officeDocument/2006/relationships/hyperlink" Target="https://www.ccb.org.co/" TargetMode="External"/><Relationship Id="rId26" Type="http://schemas.openxmlformats.org/officeDocument/2006/relationships/hyperlink" Target="https://www.gransalonferretero.com/" TargetMode="External"/><Relationship Id="rId39" Type="http://schemas.openxmlformats.org/officeDocument/2006/relationships/hyperlink" Target="https://www.dian.gov.co/dian/cifras/Paginas/EstadisticasComEx.aspx" TargetMode="External"/><Relationship Id="rId21" Type="http://schemas.openxmlformats.org/officeDocument/2006/relationships/hyperlink" Target="https://muisca.dian.gov.co/WebArancel/DefMenuConsultas.faces" TargetMode="External"/><Relationship Id="rId34" Type="http://schemas.openxmlformats.org/officeDocument/2006/relationships/hyperlink" Target="https://www.dane.gov.co/index.php/estadisticas-por-tema/comercio-internacional" TargetMode="External"/><Relationship Id="rId42" Type="http://schemas.openxmlformats.org/officeDocument/2006/relationships/hyperlink" Target="https://www.elcolombiano.com/" TargetMode="External"/><Relationship Id="rId47" Type="http://schemas.openxmlformats.org/officeDocument/2006/relationships/hyperlink" Target="https://www.portafolio.co/economia/finanzas/construccion-gremios-preven-que-los-costos-seguiran-repuntando-568308?utm_source=chatgpt.com" TargetMode="External"/><Relationship Id="rId50" Type="http://schemas.openxmlformats.org/officeDocument/2006/relationships/hyperlink" Target="https://eortak.dtm.gov.tr/eortak/login/listApplications.ht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nalco.com.co/" TargetMode="External"/><Relationship Id="rId29" Type="http://schemas.openxmlformats.org/officeDocument/2006/relationships/hyperlink" Target="https://www.mincit.gov.co/estudios-economicos/seguimiento-tlc" TargetMode="External"/><Relationship Id="rId11" Type="http://schemas.openxmlformats.org/officeDocument/2006/relationships/hyperlink" Target="https://camacol.co/" TargetMode="External"/><Relationship Id="rId24" Type="http://schemas.openxmlformats.org/officeDocument/2006/relationships/hyperlink" Target="https://caem.org.co/" TargetMode="External"/><Relationship Id="rId32" Type="http://schemas.openxmlformats.org/officeDocument/2006/relationships/hyperlink" Target="https://muisca.dian.gov.co/WebArancel/DefMenuConsultas.faces" TargetMode="External"/><Relationship Id="rId37" Type="http://schemas.openxmlformats.org/officeDocument/2006/relationships/hyperlink" Target="https://acrinmobiliaria.com/Articulos.asp?Cod_Articulo=119&amp;utm_source=chatgpt.com" TargetMode="External"/><Relationship Id="rId40" Type="http://schemas.openxmlformats.org/officeDocument/2006/relationships/hyperlink" Target="https://muisca.dian.gov.co/WebArancel/DefMenuConsultas.faces;jsessionid=9406081DB61949525F9BBB76C396B4C1" TargetMode="External"/><Relationship Id="rId45" Type="http://schemas.openxmlformats.org/officeDocument/2006/relationships/hyperlink" Target="https://www.mincit.gov.co/mincomercioexterior/defensa-comercial" TargetMode="External"/><Relationship Id="rId53" Type="http://schemas.openxmlformats.org/officeDocument/2006/relationships/hyperlink" Target="https://comtradeplus.un.org/"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musaviredanisin.ticaret.gov.tr/" TargetMode="External"/><Relationship Id="rId31" Type="http://schemas.openxmlformats.org/officeDocument/2006/relationships/hyperlink" Target="https://www.festivos.com.co/calendario" TargetMode="External"/><Relationship Id="rId44" Type="http://schemas.openxmlformats.org/officeDocument/2006/relationships/hyperlink" Target="https://holcimsoluciones.com/colombia/optimiza-costos-material-construccion-adecuado?utm_source=chatgpt.com" TargetMode="External"/><Relationship Id="rId52" Type="http://schemas.openxmlformats.org/officeDocument/2006/relationships/hyperlink" Target="https://data.tuik.gov.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amacol.co" TargetMode="External"/><Relationship Id="rId22" Type="http://schemas.openxmlformats.org/officeDocument/2006/relationships/hyperlink" Target="https://expoconstruccionyexpodiseno.com/" TargetMode="External"/><Relationship Id="rId27" Type="http://schemas.openxmlformats.org/officeDocument/2006/relationships/hyperlink" Target="https://www.colombiacompra.gov.co/secop/secop-ii" TargetMode="External"/><Relationship Id="rId30" Type="http://schemas.openxmlformats.org/officeDocument/2006/relationships/hyperlink" Target="https://www.google.com/search?cs=0&amp;sca_esv=8154411a606eb35c&amp;sxsrf=AE3TifOJI0ljtRAzIdOUXLZqxQqR26bkBA%3A1760735541480&amp;q=Almacenes+%C3%89xito&amp;sa=X&amp;ved=2ahUKEwj0676Dk6yQAxWTQzABHcOXDQEQxccNegQIAxAC&amp;mstk=AUtExfAhU15rd3wF6m0uuh-RW2hyn6Ai97jSFNDAaR2qcwsMqXApkJ8qmryKGNo5ZO3Qa0zAA-WYvfWhPvzjEHX5sfk4Ob_8ZxZFWX3MV3XYfGNdZm3lJTiLXwaD1TaA8hAqnTjUzIlEigyyf4YPSqPgSjFVAh115ygUBug6at4qnq-xVUXuhDoapTUYDA1L5Gikjw-L4SwLrrfPbRRkc-UEdMp5ae_wx8qe_c58GxktwOZCfqAbA4XyOdJuGhKgUfzef7Vy-jV3pwcZnv25R--FGm0f&amp;csui=3" TargetMode="External"/><Relationship Id="rId35" Type="http://schemas.openxmlformats.org/officeDocument/2006/relationships/hyperlink" Target="http://www.camacol.co" TargetMode="External"/><Relationship Id="rId43" Type="http://schemas.openxmlformats.org/officeDocument/2006/relationships/hyperlink" Target="https://www.elespectador.com/economia/macroeconomia/altos-precios-de-los-insumos-amenazan-la-construccion-en-colombia/?utm_source=chatgpt.com" TargetMode="External"/><Relationship Id="rId48" Type="http://schemas.openxmlformats.org/officeDocument/2006/relationships/hyperlink" Target="https://procolombia.co/publicaciones" TargetMode="External"/><Relationship Id="rId8" Type="http://schemas.openxmlformats.org/officeDocument/2006/relationships/image" Target="media/image1.jpeg"/><Relationship Id="rId51" Type="http://schemas.openxmlformats.org/officeDocument/2006/relationships/hyperlink" Target="https://www.trademap.org/" TargetMode="External"/><Relationship Id="rId3" Type="http://schemas.openxmlformats.org/officeDocument/2006/relationships/styles" Target="styles.xml"/><Relationship Id="rId12" Type="http://schemas.openxmlformats.org/officeDocument/2006/relationships/hyperlink" Target="https://procem.co/" TargetMode="External"/><Relationship Id="rId17" Type="http://schemas.openxmlformats.org/officeDocument/2006/relationships/hyperlink" Target="mailto:infobasesdedatos@ccb.org.co" TargetMode="External"/><Relationship Id="rId25" Type="http://schemas.openxmlformats.org/officeDocument/2006/relationships/hyperlink" Target="https://feriadelmedioambiente.com/" TargetMode="External"/><Relationship Id="rId33" Type="http://schemas.openxmlformats.org/officeDocument/2006/relationships/hyperlink" Target="https://www.mincit.gov.co/mincomercioexterior/defensa-comercial" TargetMode="External"/><Relationship Id="rId38" Type="http://schemas.openxmlformats.org/officeDocument/2006/relationships/hyperlink" Target="https://www.dane.gov.co/index.php/estadisticas-por-tema/comercio-internacional" TargetMode="External"/><Relationship Id="rId46" Type="http://schemas.openxmlformats.org/officeDocument/2006/relationships/hyperlink" Target="https://www.mincit.gov.co/estudios-economicos/seguimiento-tlc" TargetMode="External"/><Relationship Id="rId20" Type="http://schemas.openxmlformats.org/officeDocument/2006/relationships/hyperlink" Target="https://muisca.dian.gov.co/WebArancel/DefMenuConsultas.faces" TargetMode="External"/><Relationship Id="rId41" Type="http://schemas.openxmlformats.org/officeDocument/2006/relationships/hyperlink" Target="https://wits.worldbank.org/default.aspx?lang=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rvicioalcliente@fenalco.com.co" TargetMode="External"/><Relationship Id="rId23" Type="http://schemas.openxmlformats.org/officeDocument/2006/relationships/hyperlink" Target="https://expocamacol.com/" TargetMode="External"/><Relationship Id="rId28" Type="http://schemas.openxmlformats.org/officeDocument/2006/relationships/hyperlink" Target="https://www.tlc.gov.co/acuerdos/vigente" TargetMode="External"/><Relationship Id="rId36" Type="http://schemas.openxmlformats.org/officeDocument/2006/relationships/hyperlink" Target="https://procolombia.co/publicaciones" TargetMode="External"/><Relationship Id="rId49" Type="http://schemas.openxmlformats.org/officeDocument/2006/relationships/hyperlink" Target="https://application.sic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19</Pages>
  <Words>6132</Words>
  <Characters>34959</Characters>
  <Application>Microsoft Office Word</Application>
  <DocSecurity>0</DocSecurity>
  <Lines>291</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Muhammet Hartavi</cp:lastModifiedBy>
  <cp:revision>81</cp:revision>
  <dcterms:created xsi:type="dcterms:W3CDTF">2025-10-10T18:02:00Z</dcterms:created>
  <dcterms:modified xsi:type="dcterms:W3CDTF">2025-10-21T20:26:00Z</dcterms:modified>
  <cp:category/>
</cp:coreProperties>
</file>